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1EB7C11C" w:rsidR="00942BA8" w:rsidRPr="00005525" w:rsidRDefault="00D33066" w:rsidP="00777459">
      <w:pPr>
        <w:jc w:val="center"/>
        <w:rPr>
          <w:rFonts w:ascii="Times New Roman" w:hAnsi="Times New Roman" w:cs="Times New Roman"/>
          <w:sz w:val="28"/>
          <w:szCs w:val="28"/>
          <w:lang w:val="ru-RU"/>
        </w:rPr>
      </w:pPr>
      <w:proofErr w:type="gramStart"/>
      <w:r>
        <w:rPr>
          <w:rFonts w:ascii="Times New Roman" w:hAnsi="Times New Roman" w:cs="Times New Roman"/>
          <w:b/>
          <w:bCs/>
          <w:sz w:val="28"/>
          <w:szCs w:val="28"/>
          <w:lang w:val="en-US"/>
        </w:rPr>
        <w:t>2</w:t>
      </w:r>
      <w:proofErr w:type="gramEnd"/>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r w:rsid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Молекулалық-кинетикалық</w:t>
      </w:r>
      <w:proofErr w:type="spellEnd"/>
      <w:r w:rsidR="00005525" w:rsidRP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көріністер</w:t>
      </w:r>
      <w:proofErr w:type="spellEnd"/>
      <w:r w:rsidR="00005525" w:rsidRPr="00005525">
        <w:rPr>
          <w:rFonts w:ascii="Times New Roman" w:hAnsi="Times New Roman" w:cs="Times New Roman"/>
          <w:b/>
          <w:bCs/>
          <w:sz w:val="28"/>
          <w:szCs w:val="28"/>
          <w:lang w:val="ru-RU"/>
        </w:rPr>
        <w:t>.</w:t>
      </w:r>
      <w:r w:rsidR="00005525">
        <w:rPr>
          <w:rFonts w:ascii="Times New Roman" w:hAnsi="Times New Roman" w:cs="Times New Roman"/>
          <w:b/>
          <w:bCs/>
          <w:sz w:val="28"/>
          <w:szCs w:val="28"/>
          <w:lang w:val="ru-RU"/>
        </w:rPr>
        <w:t xml:space="preserve"> </w:t>
      </w:r>
      <w:r w:rsidR="00005525" w:rsidRPr="00005525">
        <w:rPr>
          <w:rFonts w:ascii="Times New Roman" w:hAnsi="Times New Roman" w:cs="Times New Roman"/>
          <w:b/>
          <w:bCs/>
          <w:sz w:val="28"/>
          <w:szCs w:val="28"/>
          <w:lang w:val="ru-RU"/>
        </w:rPr>
        <w:t xml:space="preserve">Идеал </w:t>
      </w:r>
      <w:proofErr w:type="spellStart"/>
      <w:r w:rsidR="00005525" w:rsidRPr="00005525">
        <w:rPr>
          <w:rFonts w:ascii="Times New Roman" w:hAnsi="Times New Roman" w:cs="Times New Roman"/>
          <w:b/>
          <w:bCs/>
          <w:sz w:val="28"/>
          <w:szCs w:val="28"/>
          <w:lang w:val="ru-RU"/>
        </w:rPr>
        <w:t>газдың</w:t>
      </w:r>
      <w:proofErr w:type="spellEnd"/>
      <w:r w:rsidR="00005525" w:rsidRP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күй</w:t>
      </w:r>
      <w:proofErr w:type="spellEnd"/>
      <w:r w:rsidR="00005525" w:rsidRP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теңдеулері</w:t>
      </w:r>
      <w:proofErr w:type="spellEnd"/>
      <w:r w:rsidR="00005525" w:rsidRP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Ыдыс</w:t>
      </w:r>
      <w:proofErr w:type="spellEnd"/>
      <w:r w:rsidR="00005525" w:rsidRP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қабырғасына</w:t>
      </w:r>
      <w:proofErr w:type="spellEnd"/>
      <w:r w:rsidR="00005525" w:rsidRPr="00005525">
        <w:rPr>
          <w:rFonts w:ascii="Times New Roman" w:hAnsi="Times New Roman" w:cs="Times New Roman"/>
          <w:b/>
          <w:bCs/>
          <w:sz w:val="28"/>
          <w:szCs w:val="28"/>
          <w:lang w:val="ru-RU"/>
        </w:rPr>
        <w:t xml:space="preserve"> газ </w:t>
      </w:r>
      <w:proofErr w:type="spellStart"/>
      <w:r w:rsidR="00005525" w:rsidRPr="00005525">
        <w:rPr>
          <w:rFonts w:ascii="Times New Roman" w:hAnsi="Times New Roman" w:cs="Times New Roman"/>
          <w:b/>
          <w:bCs/>
          <w:sz w:val="28"/>
          <w:szCs w:val="28"/>
          <w:lang w:val="ru-RU"/>
        </w:rPr>
        <w:t>қысымы</w:t>
      </w:r>
      <w:proofErr w:type="spellEnd"/>
      <w:r w:rsidR="00005525" w:rsidRP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Молекулалардың</w:t>
      </w:r>
      <w:proofErr w:type="spellEnd"/>
      <w:r w:rsidR="00005525" w:rsidRP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орташа</w:t>
      </w:r>
      <w:proofErr w:type="spellEnd"/>
      <w:r w:rsidR="00005525" w:rsidRPr="00005525">
        <w:rPr>
          <w:rFonts w:ascii="Times New Roman" w:hAnsi="Times New Roman" w:cs="Times New Roman"/>
          <w:b/>
          <w:bCs/>
          <w:sz w:val="28"/>
          <w:szCs w:val="28"/>
          <w:lang w:val="ru-RU"/>
        </w:rPr>
        <w:t xml:space="preserve"> </w:t>
      </w:r>
      <w:proofErr w:type="spellStart"/>
      <w:r w:rsidR="00005525" w:rsidRPr="00005525">
        <w:rPr>
          <w:rFonts w:ascii="Times New Roman" w:hAnsi="Times New Roman" w:cs="Times New Roman"/>
          <w:b/>
          <w:bCs/>
          <w:sz w:val="28"/>
          <w:szCs w:val="28"/>
          <w:lang w:val="ru-RU"/>
        </w:rPr>
        <w:t>энергиясы</w:t>
      </w:r>
      <w:proofErr w:type="spellEnd"/>
      <w:r w:rsidR="00005525" w:rsidRPr="00005525">
        <w:rPr>
          <w:rFonts w:ascii="Times New Roman" w:hAnsi="Times New Roman" w:cs="Times New Roman"/>
          <w:b/>
          <w:bCs/>
          <w:sz w:val="28"/>
          <w:szCs w:val="28"/>
          <w:lang w:val="ru-RU"/>
        </w:rPr>
        <w:t>.</w:t>
      </w:r>
      <w:bookmarkStart w:id="0" w:name="_GoBack"/>
      <w:bookmarkEnd w:id="0"/>
    </w:p>
    <w:p w14:paraId="37F7A426" w14:textId="7F4ECBCF" w:rsidR="00AF325D" w:rsidRPr="00D33066" w:rsidRDefault="00D33066" w:rsidP="00D33066">
      <w:pPr>
        <w:pStyle w:val="a7"/>
        <w:numPr>
          <w:ilvl w:val="0"/>
          <w:numId w:val="4"/>
        </w:numPr>
        <w:jc w:val="both"/>
        <w:rPr>
          <w:rFonts w:ascii="Times New Roman" w:eastAsiaTheme="minorEastAsia" w:hAnsi="Times New Roman" w:cs="Times New Roman"/>
          <w:sz w:val="28"/>
          <w:szCs w:val="28"/>
        </w:rPr>
      </w:pPr>
      <w:r w:rsidRPr="00D33066">
        <w:rPr>
          <w:rFonts w:ascii="Times New Roman" w:hAnsi="Times New Roman" w:cs="Times New Roman"/>
          <w:b/>
          <w:bCs/>
          <w:sz w:val="28"/>
          <w:szCs w:val="28"/>
        </w:rPr>
        <w:t>Газ заңдары. Идеал газ күйінің теңдеуі. Универсал газ тұрақтысы</w:t>
      </w:r>
    </w:p>
    <w:p w14:paraId="4339D99A" w14:textId="61FD3449" w:rsidR="00D33066" w:rsidRPr="00005525"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Газдардың кинетикалық теориясының негізгі теңдеуінен барлық г заңдарын шығарып алу жолдарын талқылайық.</w:t>
      </w:r>
      <w:r w:rsidRPr="00005525">
        <w:rPr>
          <w:rFonts w:ascii="Times New Roman" w:eastAsiaTheme="minorEastAsia" w:hAnsi="Times New Roman" w:cs="Times New Roman"/>
          <w:sz w:val="28"/>
          <w:szCs w:val="28"/>
        </w:rPr>
        <w:t xml:space="preserve"> </w:t>
      </w:r>
    </w:p>
    <w:p w14:paraId="66DB4F96" w14:textId="77777777"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Бойль-Мариот заңы. Негізгі теңдеуде</w:t>
      </w:r>
      <w:r w:rsidRPr="00005525">
        <w:rPr>
          <w:rFonts w:ascii="Times New Roman" w:eastAsiaTheme="minorEastAsia" w:hAnsi="Times New Roman" w:cs="Times New Roman"/>
          <w:sz w:val="28"/>
          <w:szCs w:val="28"/>
        </w:rPr>
        <w:t xml:space="preserve"> </w:t>
      </w:r>
      <w:r w:rsidRPr="00D33066">
        <w:rPr>
          <w:rFonts w:ascii="Times New Roman" w:eastAsiaTheme="minorEastAsia" w:hAnsi="Times New Roman" w:cs="Times New Roman"/>
          <w:noProof/>
          <w:sz w:val="28"/>
          <w:szCs w:val="28"/>
          <w:lang w:val="ru-RU" w:eastAsia="ru-RU"/>
        </w:rPr>
        <w:drawing>
          <wp:inline distT="0" distB="0" distL="0" distR="0" wp14:anchorId="28FC9D4E" wp14:editId="0CD0F801">
            <wp:extent cx="1998133" cy="453813"/>
            <wp:effectExtent l="0" t="0" r="254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036391" cy="462502"/>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D33066">
        <w:rPr>
          <w:rFonts w:ascii="Times New Roman" w:eastAsiaTheme="minorEastAsia" w:hAnsi="Times New Roman" w:cs="Times New Roman"/>
          <w:sz w:val="28"/>
          <w:szCs w:val="28"/>
        </w:rPr>
        <w:t>тұрақты температурада газдың берілген массасы үшін</w:t>
      </w:r>
      <w:r w:rsidRPr="00005525">
        <w:rPr>
          <w:rFonts w:ascii="Times New Roman" w:eastAsiaTheme="minorEastAsia" w:hAnsi="Times New Roman" w:cs="Times New Roman"/>
          <w:sz w:val="28"/>
          <w:szCs w:val="28"/>
        </w:rPr>
        <w:t xml:space="preserve"> N</w:t>
      </w:r>
      <w:r w:rsidRPr="00005525">
        <w:rPr>
          <w:rFonts w:ascii="Times New Roman" w:eastAsiaTheme="minorEastAsia" w:hAnsi="Times New Roman" w:cs="Times New Roman"/>
          <w:sz w:val="28"/>
          <w:szCs w:val="28"/>
          <w:vertAlign w:val="superscript"/>
        </w:rPr>
        <w:t>1</w:t>
      </w:r>
      <w:r w:rsidRPr="00005525">
        <w:rPr>
          <w:rFonts w:ascii="Times New Roman" w:eastAsiaTheme="minorEastAsia" w:hAnsi="Times New Roman" w:cs="Times New Roman"/>
          <w:sz w:val="28"/>
          <w:szCs w:val="28"/>
        </w:rPr>
        <w:t xml:space="preserve">, </w:t>
      </w:r>
      <w:r w:rsidRPr="00D33066">
        <w:rPr>
          <w:rFonts w:ascii="Times New Roman" w:eastAsiaTheme="minorEastAsia" w:hAnsi="Times New Roman" w:cs="Times New Roman"/>
          <w:sz w:val="28"/>
          <w:szCs w:val="28"/>
        </w:rPr>
        <w:t xml:space="preserve"> &lt;</w:t>
      </w:r>
      <w:r w:rsidRPr="00005525">
        <w:rPr>
          <w:rFonts w:ascii="Times New Roman" w:eastAsiaTheme="minorEastAsia" w:hAnsi="Times New Roman" w:cs="Times New Roman"/>
          <w:sz w:val="28"/>
          <w:szCs w:val="28"/>
        </w:rPr>
        <w:t xml:space="preserve"> v</w:t>
      </w:r>
      <w:r w:rsidRPr="00D33066">
        <w:rPr>
          <w:rFonts w:ascii="Times New Roman" w:eastAsiaTheme="minorEastAsia" w:hAnsi="Times New Roman" w:cs="Times New Roman"/>
          <w:sz w:val="28"/>
          <w:szCs w:val="28"/>
          <w:vertAlign w:val="subscript"/>
        </w:rPr>
        <w:t>кв</w:t>
      </w:r>
      <w:r w:rsidRPr="00D33066">
        <w:rPr>
          <w:rFonts w:ascii="Times New Roman" w:eastAsiaTheme="minorEastAsia" w:hAnsi="Times New Roman" w:cs="Times New Roman"/>
          <w:sz w:val="28"/>
          <w:szCs w:val="28"/>
        </w:rPr>
        <w:t xml:space="preserve"> &gt; </w:t>
      </w:r>
      <w:r>
        <w:rPr>
          <w:rFonts w:ascii="Times New Roman" w:eastAsiaTheme="minorEastAsia" w:hAnsi="Times New Roman" w:cs="Times New Roman"/>
          <w:sz w:val="28"/>
          <w:szCs w:val="28"/>
        </w:rPr>
        <w:t xml:space="preserve">және </w:t>
      </w:r>
      <w:r w:rsidRPr="00005525">
        <w:rPr>
          <w:rFonts w:ascii="Times New Roman" w:eastAsiaTheme="minorEastAsia" w:hAnsi="Times New Roman" w:cs="Times New Roman"/>
          <w:sz w:val="28"/>
          <w:szCs w:val="28"/>
        </w:rPr>
        <w:t xml:space="preserve">m </w:t>
      </w:r>
      <w:r w:rsidRPr="00D33066">
        <w:rPr>
          <w:rFonts w:ascii="Times New Roman" w:eastAsiaTheme="minorEastAsia" w:hAnsi="Times New Roman" w:cs="Times New Roman"/>
          <w:sz w:val="28"/>
          <w:szCs w:val="28"/>
        </w:rPr>
        <w:t xml:space="preserve">тұрақты шамалар болғандықтан, Бойль-Мариот </w:t>
      </w:r>
      <w:r>
        <w:rPr>
          <w:rFonts w:ascii="Times New Roman" w:eastAsiaTheme="minorEastAsia" w:hAnsi="Times New Roman" w:cs="Times New Roman"/>
          <w:sz w:val="28"/>
          <w:szCs w:val="28"/>
        </w:rPr>
        <w:t xml:space="preserve">заңы </w:t>
      </w:r>
      <w:r w:rsidRPr="00D33066">
        <w:rPr>
          <w:rFonts w:ascii="Times New Roman" w:eastAsiaTheme="minorEastAsia" w:hAnsi="Times New Roman" w:cs="Times New Roman"/>
          <w:noProof/>
          <w:sz w:val="28"/>
          <w:szCs w:val="28"/>
          <w:lang w:val="ru-RU" w:eastAsia="ru-RU"/>
        </w:rPr>
        <w:drawing>
          <wp:inline distT="0" distB="0" distL="0" distR="0" wp14:anchorId="117C91D3" wp14:editId="1BE984BB">
            <wp:extent cx="829733" cy="22512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843254" cy="228790"/>
                    </a:xfrm>
                    <a:prstGeom prst="rect">
                      <a:avLst/>
                    </a:prstGeom>
                  </pic:spPr>
                </pic:pic>
              </a:graphicData>
            </a:graphic>
          </wp:inline>
        </w:drawing>
      </w:r>
      <w:r>
        <w:rPr>
          <w:rFonts w:ascii="Times New Roman" w:eastAsiaTheme="minorEastAsia" w:hAnsi="Times New Roman" w:cs="Times New Roman"/>
          <w:sz w:val="28"/>
          <w:szCs w:val="28"/>
        </w:rPr>
        <w:t xml:space="preserve"> </w:t>
      </w:r>
      <w:r w:rsidRPr="00D33066">
        <w:rPr>
          <w:rFonts w:ascii="Times New Roman" w:eastAsiaTheme="minorEastAsia" w:hAnsi="Times New Roman" w:cs="Times New Roman"/>
          <w:sz w:val="28"/>
          <w:szCs w:val="28"/>
        </w:rPr>
        <w:t xml:space="preserve">шығады. Газдың берілген массасы үшін тұрақты температурада оның көлемі мен қысымының көбейтіндісі тұрақты шама. </w:t>
      </w:r>
    </w:p>
    <w:p w14:paraId="2A8D1BD0" w14:textId="54E81786"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Дальтон заңы. Негізгі теңдеу бойынша, газдың қысымы мына теңдікпен өрнектеледі:</w:t>
      </w:r>
    </w:p>
    <w:p w14:paraId="5083AE51" w14:textId="14813BCB" w:rsidR="00D33066" w:rsidRPr="00005525"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noProof/>
          <w:sz w:val="28"/>
          <w:szCs w:val="28"/>
          <w:lang w:val="ru-RU" w:eastAsia="ru-RU"/>
        </w:rPr>
        <w:drawing>
          <wp:inline distT="0" distB="0" distL="0" distR="0" wp14:anchorId="6B8E2CF1" wp14:editId="485F05F9">
            <wp:extent cx="3905795" cy="70494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05795" cy="704948"/>
                    </a:xfrm>
                    <a:prstGeom prst="rect">
                      <a:avLst/>
                    </a:prstGeom>
                  </pic:spPr>
                </pic:pic>
              </a:graphicData>
            </a:graphic>
          </wp:inline>
        </w:drawing>
      </w:r>
      <w:r>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40"/>
          <w:szCs w:val="40"/>
        </w:rPr>
        <w:t>(1.2)</w:t>
      </w:r>
    </w:p>
    <w:p w14:paraId="72553E1B" w14:textId="78B4CD61" w:rsidR="00D33066" w:rsidRPr="00005525"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 xml:space="preserve">Мұндағы, </w:t>
      </w:r>
      <w:r w:rsidRPr="00D33066">
        <w:rPr>
          <w:rFonts w:ascii="Times New Roman" w:eastAsiaTheme="minorEastAsia" w:hAnsi="Times New Roman" w:cs="Times New Roman"/>
          <w:noProof/>
          <w:sz w:val="28"/>
          <w:szCs w:val="28"/>
          <w:lang w:val="ru-RU" w:eastAsia="ru-RU"/>
        </w:rPr>
        <w:drawing>
          <wp:inline distT="0" distB="0" distL="0" distR="0" wp14:anchorId="4B37FC85" wp14:editId="12199F50">
            <wp:extent cx="499533" cy="52006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4202" cy="524923"/>
                    </a:xfrm>
                    <a:prstGeom prst="rect">
                      <a:avLst/>
                    </a:prstGeom>
                  </pic:spPr>
                </pic:pic>
              </a:graphicData>
            </a:graphic>
          </wp:inline>
        </w:drawing>
      </w:r>
      <w:r w:rsidRPr="00D33066">
        <w:rPr>
          <w:rFonts w:ascii="Times New Roman" w:eastAsiaTheme="minorEastAsia" w:hAnsi="Times New Roman" w:cs="Times New Roman"/>
          <w:sz w:val="28"/>
          <w:szCs w:val="28"/>
        </w:rPr>
        <w:t xml:space="preserve"> - бірлік көлемдегі молекулалар саны. Бірнеше газдардың қоспалары үшін молекулалардың жалпы мөлшері жеке газдардың молекулаларының мөлшерлерінің қосындысына тең:</w:t>
      </w:r>
    </w:p>
    <w:p w14:paraId="5EF6A416" w14:textId="08B89454" w:rsidR="00D33066" w:rsidRPr="00005525" w:rsidRDefault="00D33066" w:rsidP="00D33066">
      <w:pPr>
        <w:ind w:firstLine="708"/>
        <w:jc w:val="both"/>
        <w:rPr>
          <w:rFonts w:ascii="Times New Roman" w:eastAsiaTheme="minorEastAsia" w:hAnsi="Times New Roman" w:cs="Times New Roman"/>
          <w:sz w:val="40"/>
          <w:szCs w:val="40"/>
        </w:rPr>
      </w:pPr>
      <w:r w:rsidRPr="00D33066">
        <w:rPr>
          <w:rFonts w:ascii="Times New Roman" w:eastAsiaTheme="minorEastAsia" w:hAnsi="Times New Roman" w:cs="Times New Roman"/>
          <w:noProof/>
          <w:sz w:val="28"/>
          <w:szCs w:val="28"/>
          <w:lang w:val="ru-RU" w:eastAsia="ru-RU"/>
        </w:rPr>
        <w:drawing>
          <wp:inline distT="0" distB="0" distL="0" distR="0" wp14:anchorId="2BF321F8" wp14:editId="37C9B3B2">
            <wp:extent cx="1828800" cy="342078"/>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50909" cy="346213"/>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40"/>
          <w:szCs w:val="40"/>
        </w:rPr>
        <w:t>(1.3)</w:t>
      </w:r>
    </w:p>
    <w:p w14:paraId="3ED5E188" w14:textId="3EE22BD7" w:rsidR="00D33066" w:rsidRPr="00005525"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Қоспалардағы барлық газдардың температуралары бірдей болғандықтан, олардың молекулаларының орташа кинетикалық энергиялары бірдей:</w:t>
      </w:r>
    </w:p>
    <w:p w14:paraId="79055E53" w14:textId="53876465" w:rsidR="00D33066" w:rsidRPr="00005525"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noProof/>
          <w:sz w:val="28"/>
          <w:szCs w:val="28"/>
          <w:lang w:val="ru-RU" w:eastAsia="ru-RU"/>
        </w:rPr>
        <w:drawing>
          <wp:inline distT="0" distB="0" distL="0" distR="0" wp14:anchorId="0CC8877C" wp14:editId="04025E9E">
            <wp:extent cx="3057952" cy="495369"/>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57952" cy="495369"/>
                    </a:xfrm>
                    <a:prstGeom prst="rect">
                      <a:avLst/>
                    </a:prstGeom>
                  </pic:spPr>
                </pic:pic>
              </a:graphicData>
            </a:graphic>
          </wp:inline>
        </w:drawing>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0"/>
          <w:szCs w:val="40"/>
        </w:rPr>
        <w:t>(1.4)</w:t>
      </w:r>
    </w:p>
    <w:p w14:paraId="6F0C5E36" w14:textId="669A26E9"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w:t>
      </w:r>
      <w:r w:rsidRPr="00005525">
        <w:rPr>
          <w:rFonts w:ascii="Times New Roman" w:eastAsiaTheme="minorEastAsia" w:hAnsi="Times New Roman" w:cs="Times New Roman"/>
          <w:sz w:val="28"/>
          <w:szCs w:val="28"/>
        </w:rPr>
        <w:t>1</w:t>
      </w:r>
      <w:r w:rsidRPr="00D33066">
        <w:rPr>
          <w:rFonts w:ascii="Times New Roman" w:eastAsiaTheme="minorEastAsia" w:hAnsi="Times New Roman" w:cs="Times New Roman"/>
          <w:sz w:val="28"/>
          <w:szCs w:val="28"/>
        </w:rPr>
        <w:t>.3) өрнегін (</w:t>
      </w:r>
      <w:r w:rsidRPr="00005525">
        <w:rPr>
          <w:rFonts w:ascii="Times New Roman" w:eastAsiaTheme="minorEastAsia" w:hAnsi="Times New Roman" w:cs="Times New Roman"/>
          <w:sz w:val="28"/>
          <w:szCs w:val="28"/>
        </w:rPr>
        <w:t xml:space="preserve">1 </w:t>
      </w:r>
      <w:r>
        <w:rPr>
          <w:rFonts w:ascii="Times New Roman" w:eastAsiaTheme="minorEastAsia" w:hAnsi="Times New Roman" w:cs="Times New Roman"/>
          <w:sz w:val="28"/>
          <w:szCs w:val="28"/>
        </w:rPr>
        <w:t xml:space="preserve">дәрістегі </w:t>
      </w:r>
      <w:r w:rsidRPr="00005525">
        <w:rPr>
          <w:rFonts w:ascii="Times New Roman" w:eastAsiaTheme="minorEastAsia" w:hAnsi="Times New Roman" w:cs="Times New Roman"/>
          <w:sz w:val="28"/>
          <w:szCs w:val="28"/>
        </w:rPr>
        <w:t xml:space="preserve">2.3) </w:t>
      </w:r>
      <w:r w:rsidRPr="00D33066">
        <w:rPr>
          <w:rFonts w:ascii="Times New Roman" w:eastAsiaTheme="minorEastAsia" w:hAnsi="Times New Roman" w:cs="Times New Roman"/>
          <w:sz w:val="28"/>
          <w:szCs w:val="28"/>
        </w:rPr>
        <w:t>теңдігіне қойып, төмендегі теңдеуді аламыз:</w:t>
      </w:r>
    </w:p>
    <w:p w14:paraId="4BEEF677" w14:textId="0B9E2753" w:rsidR="00D33066" w:rsidRPr="00005525" w:rsidRDefault="00D33066" w:rsidP="00D33066">
      <w:pPr>
        <w:ind w:firstLine="708"/>
        <w:jc w:val="both"/>
        <w:rPr>
          <w:rFonts w:ascii="Times New Roman" w:eastAsiaTheme="minorEastAsia" w:hAnsi="Times New Roman" w:cs="Times New Roman"/>
          <w:sz w:val="40"/>
          <w:szCs w:val="40"/>
        </w:rPr>
      </w:pPr>
      <w:r w:rsidRPr="00D33066">
        <w:rPr>
          <w:rFonts w:ascii="Times New Roman" w:eastAsiaTheme="minorEastAsia" w:hAnsi="Times New Roman" w:cs="Times New Roman"/>
          <w:noProof/>
          <w:sz w:val="28"/>
          <w:szCs w:val="28"/>
          <w:lang w:val="ru-RU" w:eastAsia="ru-RU"/>
        </w:rPr>
        <w:drawing>
          <wp:inline distT="0" distB="0" distL="0" distR="0" wp14:anchorId="4CCDA7F1" wp14:editId="0937B45D">
            <wp:extent cx="4495800" cy="512276"/>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522697" cy="515341"/>
                    </a:xfrm>
                    <a:prstGeom prst="rect">
                      <a:avLst/>
                    </a:prstGeom>
                  </pic:spPr>
                </pic:pic>
              </a:graphicData>
            </a:graphic>
          </wp:inline>
        </w:drawing>
      </w:r>
      <w:r>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40"/>
          <w:szCs w:val="40"/>
        </w:rPr>
        <w:t>(1.5)</w:t>
      </w:r>
    </w:p>
    <w:p w14:paraId="2AF44360" w14:textId="77777777"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lastRenderedPageBreak/>
        <w:t xml:space="preserve">Қоспалардан тұратын газдың қысымы парциалды </w:t>
      </w:r>
      <w:r>
        <w:rPr>
          <w:rFonts w:ascii="Times New Roman" w:eastAsiaTheme="minorEastAsia" w:hAnsi="Times New Roman" w:cs="Times New Roman"/>
          <w:sz w:val="28"/>
          <w:szCs w:val="28"/>
        </w:rPr>
        <w:t>қысымдардың қ</w:t>
      </w:r>
      <w:r w:rsidRPr="00D33066">
        <w:rPr>
          <w:rFonts w:ascii="Times New Roman" w:eastAsiaTheme="minorEastAsia" w:hAnsi="Times New Roman" w:cs="Times New Roman"/>
          <w:sz w:val="28"/>
          <w:szCs w:val="28"/>
        </w:rPr>
        <w:t>осындысына тең.</w:t>
      </w:r>
    </w:p>
    <w:p w14:paraId="754E3AAC" w14:textId="76CA72BF" w:rsidR="00D33066" w:rsidRDefault="00D33066" w:rsidP="00D33066">
      <w:pPr>
        <w:ind w:firstLine="708"/>
        <w:jc w:val="both"/>
        <w:rPr>
          <w:rFonts w:ascii="Times New Roman" w:eastAsiaTheme="minorEastAsia" w:hAnsi="Times New Roman" w:cs="Times New Roman"/>
          <w:sz w:val="28"/>
          <w:szCs w:val="28"/>
        </w:rPr>
      </w:pPr>
      <w:r w:rsidRPr="00D33066">
        <w:rPr>
          <w:rFonts w:ascii="Times New Roman" w:eastAsiaTheme="minorEastAsia" w:hAnsi="Times New Roman" w:cs="Times New Roman"/>
          <w:sz w:val="28"/>
          <w:szCs w:val="28"/>
        </w:rPr>
        <w:t>Гей-Люссак заңы. Негізгі теңдеуді әртүрлі температурадағы, бірдей</w:t>
      </w:r>
      <w:r>
        <w:rPr>
          <w:rFonts w:ascii="Times New Roman" w:eastAsiaTheme="minorEastAsia" w:hAnsi="Times New Roman" w:cs="Times New Roman"/>
          <w:sz w:val="28"/>
          <w:szCs w:val="28"/>
        </w:rPr>
        <w:t xml:space="preserve"> қ</w:t>
      </w:r>
      <w:r w:rsidRPr="00D33066">
        <w:rPr>
          <w:rFonts w:ascii="Times New Roman" w:eastAsiaTheme="minorEastAsia" w:hAnsi="Times New Roman" w:cs="Times New Roman"/>
          <w:sz w:val="28"/>
          <w:szCs w:val="28"/>
        </w:rPr>
        <w:t xml:space="preserve">ысымдағы массалары бірдей екі күй </w:t>
      </w:r>
      <w:r>
        <w:rPr>
          <w:rFonts w:ascii="Times New Roman" w:eastAsiaTheme="minorEastAsia" w:hAnsi="Times New Roman" w:cs="Times New Roman"/>
          <w:sz w:val="28"/>
          <w:szCs w:val="28"/>
        </w:rPr>
        <w:t>үшін</w:t>
      </w:r>
      <w:r w:rsidRPr="00D33066">
        <w:rPr>
          <w:rFonts w:ascii="Times New Roman" w:eastAsiaTheme="minorEastAsia" w:hAnsi="Times New Roman" w:cs="Times New Roman"/>
          <w:sz w:val="28"/>
          <w:szCs w:val="28"/>
        </w:rPr>
        <w:t xml:space="preserve"> жа</w:t>
      </w:r>
      <w:r>
        <w:rPr>
          <w:rFonts w:ascii="Times New Roman" w:eastAsiaTheme="minorEastAsia" w:hAnsi="Times New Roman" w:cs="Times New Roman"/>
          <w:sz w:val="28"/>
          <w:szCs w:val="28"/>
        </w:rPr>
        <w:t>з</w:t>
      </w:r>
      <w:r w:rsidRPr="00D33066">
        <w:rPr>
          <w:rFonts w:ascii="Times New Roman" w:eastAsiaTheme="minorEastAsia" w:hAnsi="Times New Roman" w:cs="Times New Roman"/>
          <w:sz w:val="28"/>
          <w:szCs w:val="28"/>
        </w:rPr>
        <w:t>амыз</w:t>
      </w:r>
      <w:r>
        <w:rPr>
          <w:rFonts w:ascii="Times New Roman" w:eastAsiaTheme="minorEastAsia" w:hAnsi="Times New Roman" w:cs="Times New Roman"/>
          <w:sz w:val="28"/>
          <w:szCs w:val="28"/>
        </w:rPr>
        <w:t>.</w:t>
      </w:r>
    </w:p>
    <w:p w14:paraId="6F785D7F" w14:textId="4F755099" w:rsidR="00D33066" w:rsidRPr="00005525" w:rsidRDefault="00D33066" w:rsidP="00D33066">
      <w:pPr>
        <w:ind w:firstLine="708"/>
        <w:jc w:val="both"/>
        <w:rPr>
          <w:rFonts w:ascii="Times New Roman" w:eastAsiaTheme="minorEastAsia" w:hAnsi="Times New Roman" w:cs="Times New Roman"/>
          <w:sz w:val="40"/>
          <w:szCs w:val="40"/>
        </w:rPr>
      </w:pPr>
      <w:r w:rsidRPr="00D33066">
        <w:rPr>
          <w:rFonts w:ascii="Times New Roman" w:eastAsiaTheme="minorEastAsia" w:hAnsi="Times New Roman" w:cs="Times New Roman"/>
          <w:noProof/>
          <w:sz w:val="28"/>
          <w:szCs w:val="28"/>
          <w:lang w:val="ru-RU" w:eastAsia="ru-RU"/>
        </w:rPr>
        <w:drawing>
          <wp:inline distT="0" distB="0" distL="0" distR="0" wp14:anchorId="24EB8A81" wp14:editId="7B2D3DE4">
            <wp:extent cx="4525006" cy="752580"/>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525006" cy="752580"/>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40"/>
          <w:szCs w:val="40"/>
        </w:rPr>
        <w:t>(1.6)</w:t>
      </w:r>
    </w:p>
    <w:p w14:paraId="792D953C" w14:textId="32F09413" w:rsidR="00D33066" w:rsidRPr="00005525" w:rsidRDefault="00D33066" w:rsidP="00D33066">
      <w:pPr>
        <w:ind w:firstLine="708"/>
        <w:jc w:val="both"/>
        <w:rPr>
          <w:rFonts w:ascii="Times New Roman" w:eastAsiaTheme="minorEastAsia" w:hAnsi="Times New Roman" w:cs="Times New Roman"/>
          <w:sz w:val="40"/>
          <w:szCs w:val="40"/>
        </w:rPr>
      </w:pPr>
      <w:r w:rsidRPr="00D33066">
        <w:rPr>
          <w:rFonts w:ascii="Times New Roman" w:eastAsiaTheme="minorEastAsia" w:hAnsi="Times New Roman" w:cs="Times New Roman"/>
          <w:noProof/>
          <w:sz w:val="40"/>
          <w:szCs w:val="40"/>
          <w:lang w:val="ru-RU" w:eastAsia="ru-RU"/>
        </w:rPr>
        <w:drawing>
          <wp:inline distT="0" distB="0" distL="0" distR="0" wp14:anchorId="55991F0B" wp14:editId="6E48D3B1">
            <wp:extent cx="4486901" cy="704948"/>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486901" cy="704948"/>
                    </a:xfrm>
                    <a:prstGeom prst="rect">
                      <a:avLst/>
                    </a:prstGeom>
                  </pic:spPr>
                </pic:pic>
              </a:graphicData>
            </a:graphic>
          </wp:inline>
        </w:drawing>
      </w:r>
      <w:r w:rsidRPr="00005525">
        <w:rPr>
          <w:rFonts w:ascii="Times New Roman" w:eastAsiaTheme="minorEastAsia" w:hAnsi="Times New Roman" w:cs="Times New Roman"/>
          <w:sz w:val="40"/>
          <w:szCs w:val="40"/>
        </w:rPr>
        <w:tab/>
        <w:t>(1.7)</w:t>
      </w:r>
    </w:p>
    <w:p w14:paraId="4818BABF" w14:textId="1E91063C" w:rsidR="00D33066" w:rsidRPr="00005525" w:rsidRDefault="00126665" w:rsidP="00D33066">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noProof/>
          <w:sz w:val="28"/>
          <w:szCs w:val="28"/>
          <w:lang w:val="ru-RU" w:eastAsia="ru-RU"/>
        </w:rPr>
        <w:drawing>
          <wp:inline distT="0" distB="0" distL="0" distR="0" wp14:anchorId="2B1184F1" wp14:editId="2015AA30">
            <wp:extent cx="1185333" cy="279267"/>
            <wp:effectExtent l="0" t="0" r="0"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11381" cy="285404"/>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126665">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rPr>
        <w:t>α</w:t>
      </w:r>
      <w:r w:rsidRPr="00126665">
        <w:rPr>
          <w:rFonts w:ascii="Times New Roman" w:eastAsiaTheme="minorEastAsia" w:hAnsi="Times New Roman" w:cs="Times New Roman"/>
          <w:sz w:val="28"/>
          <w:szCs w:val="28"/>
        </w:rPr>
        <w:t xml:space="preserve"> пропорционалдық коэффициенті. (</w:t>
      </w:r>
      <w:r w:rsidRPr="00005525">
        <w:rPr>
          <w:rFonts w:ascii="Times New Roman" w:eastAsiaTheme="minorEastAsia" w:hAnsi="Times New Roman" w:cs="Times New Roman"/>
          <w:sz w:val="28"/>
          <w:szCs w:val="28"/>
        </w:rPr>
        <w:t>1</w:t>
      </w:r>
      <w:r w:rsidRPr="00126665">
        <w:rPr>
          <w:rFonts w:ascii="Times New Roman" w:eastAsiaTheme="minorEastAsia" w:hAnsi="Times New Roman" w:cs="Times New Roman"/>
          <w:sz w:val="28"/>
          <w:szCs w:val="28"/>
        </w:rPr>
        <w:t>.6) теңдігін (</w:t>
      </w:r>
      <w:r w:rsidRPr="00005525">
        <w:rPr>
          <w:rFonts w:ascii="Times New Roman" w:eastAsiaTheme="minorEastAsia" w:hAnsi="Times New Roman" w:cs="Times New Roman"/>
          <w:sz w:val="28"/>
          <w:szCs w:val="28"/>
        </w:rPr>
        <w:t>1</w:t>
      </w:r>
      <w:r w:rsidRPr="00126665">
        <w:rPr>
          <w:rFonts w:ascii="Times New Roman" w:eastAsiaTheme="minorEastAsia" w:hAnsi="Times New Roman" w:cs="Times New Roman"/>
          <w:sz w:val="28"/>
          <w:szCs w:val="28"/>
        </w:rPr>
        <w:t>.7) өрнегіне бөлсек, мына қатынас шығады:</w:t>
      </w:r>
    </w:p>
    <w:p w14:paraId="3864B7B7" w14:textId="75149BC6" w:rsidR="00126665" w:rsidRPr="00005525" w:rsidRDefault="00126665" w:rsidP="00126665">
      <w:pPr>
        <w:ind w:firstLine="708"/>
        <w:jc w:val="both"/>
        <w:rPr>
          <w:rFonts w:ascii="Times New Roman" w:eastAsiaTheme="minorEastAsia" w:hAnsi="Times New Roman" w:cs="Times New Roman"/>
          <w:sz w:val="40"/>
          <w:szCs w:val="40"/>
        </w:rPr>
      </w:pPr>
      <w:r w:rsidRPr="00126665">
        <w:rPr>
          <w:rFonts w:ascii="Times New Roman" w:eastAsiaTheme="minorEastAsia" w:hAnsi="Times New Roman" w:cs="Times New Roman"/>
          <w:noProof/>
          <w:sz w:val="44"/>
          <w:szCs w:val="44"/>
          <w:lang w:val="ru-RU" w:eastAsia="ru-RU"/>
        </w:rPr>
        <w:drawing>
          <wp:inline distT="0" distB="0" distL="0" distR="0" wp14:anchorId="04668F1F" wp14:editId="6D8D528E">
            <wp:extent cx="1276528" cy="64779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76528" cy="647790"/>
                    </a:xfrm>
                    <a:prstGeom prst="rect">
                      <a:avLst/>
                    </a:prstGeom>
                  </pic:spPr>
                </pic:pic>
              </a:graphicData>
            </a:graphic>
          </wp:inline>
        </w:drawing>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4"/>
          <w:szCs w:val="44"/>
        </w:rPr>
        <w:tab/>
      </w:r>
      <w:r w:rsidRPr="00005525">
        <w:rPr>
          <w:rFonts w:ascii="Times New Roman" w:eastAsiaTheme="minorEastAsia" w:hAnsi="Times New Roman" w:cs="Times New Roman"/>
          <w:sz w:val="40"/>
          <w:szCs w:val="40"/>
        </w:rPr>
        <w:t>(1.8)</w:t>
      </w:r>
    </w:p>
    <w:p w14:paraId="41BB2778" w14:textId="4CB91A80" w:rsidR="00126665" w:rsidRPr="00005525" w:rsidRDefault="00126665" w:rsidP="00D33066">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t>Газдың көлемдерінің қатынасы абсолют температураларының қатынастарына тең. Шарль заңы. Егер газды тұрақты көлемде Т</w:t>
      </w:r>
      <w:r w:rsidRPr="00005525">
        <w:rPr>
          <w:rFonts w:ascii="Times New Roman" w:eastAsiaTheme="minorEastAsia" w:hAnsi="Times New Roman" w:cs="Times New Roman"/>
          <w:sz w:val="28"/>
          <w:szCs w:val="28"/>
          <w:vertAlign w:val="subscript"/>
        </w:rPr>
        <w:t>1</w:t>
      </w:r>
      <w:r w:rsidRPr="00126665">
        <w:rPr>
          <w:rFonts w:ascii="Times New Roman" w:eastAsiaTheme="minorEastAsia" w:hAnsi="Times New Roman" w:cs="Times New Roman"/>
          <w:sz w:val="28"/>
          <w:szCs w:val="28"/>
        </w:rPr>
        <w:t xml:space="preserve"> температурадан Т</w:t>
      </w:r>
      <w:r w:rsidRPr="00005525">
        <w:rPr>
          <w:rFonts w:ascii="Times New Roman" w:eastAsiaTheme="minorEastAsia" w:hAnsi="Times New Roman" w:cs="Times New Roman"/>
          <w:sz w:val="28"/>
          <w:szCs w:val="28"/>
          <w:vertAlign w:val="subscript"/>
        </w:rPr>
        <w:t>2</w:t>
      </w:r>
      <w:r w:rsidRPr="00005525">
        <w:rPr>
          <w:rFonts w:ascii="Times New Roman" w:eastAsiaTheme="minorEastAsia" w:hAnsi="Times New Roman" w:cs="Times New Roman"/>
          <w:sz w:val="28"/>
          <w:szCs w:val="28"/>
        </w:rPr>
        <w:t xml:space="preserve"> </w:t>
      </w:r>
      <w:r w:rsidRPr="00126665">
        <w:rPr>
          <w:rFonts w:ascii="Times New Roman" w:eastAsiaTheme="minorEastAsia" w:hAnsi="Times New Roman" w:cs="Times New Roman"/>
          <w:sz w:val="28"/>
          <w:szCs w:val="28"/>
        </w:rPr>
        <w:t>температураға дейін қыздырсақ, екі күй үшін негізгі теңдеу төмендегідей өрнектеледі:</w:t>
      </w:r>
    </w:p>
    <w:p w14:paraId="5BEEE7DA" w14:textId="1262BA7D" w:rsidR="00126665" w:rsidRPr="00005525" w:rsidRDefault="00126665" w:rsidP="00D33066">
      <w:pPr>
        <w:ind w:firstLine="708"/>
        <w:jc w:val="both"/>
        <w:rPr>
          <w:rFonts w:ascii="Times New Roman" w:eastAsiaTheme="minorEastAsia" w:hAnsi="Times New Roman" w:cs="Times New Roman"/>
          <w:sz w:val="40"/>
          <w:szCs w:val="40"/>
        </w:rPr>
      </w:pPr>
      <w:r w:rsidRPr="00126665">
        <w:rPr>
          <w:rFonts w:ascii="Times New Roman" w:eastAsiaTheme="minorEastAsia" w:hAnsi="Times New Roman" w:cs="Times New Roman"/>
          <w:noProof/>
          <w:sz w:val="28"/>
          <w:szCs w:val="28"/>
          <w:lang w:val="ru-RU" w:eastAsia="ru-RU"/>
        </w:rPr>
        <w:drawing>
          <wp:inline distT="0" distB="0" distL="0" distR="0" wp14:anchorId="73883A4E" wp14:editId="4C31ADEF">
            <wp:extent cx="2200582" cy="828791"/>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200582" cy="828791"/>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40"/>
          <w:szCs w:val="40"/>
        </w:rPr>
        <w:t>(1.9)</w:t>
      </w:r>
    </w:p>
    <w:p w14:paraId="389B97F3" w14:textId="6EAE2F04" w:rsidR="00126665" w:rsidRPr="00005525" w:rsidRDefault="00126665" w:rsidP="00D33066">
      <w:pPr>
        <w:ind w:firstLine="708"/>
        <w:jc w:val="both"/>
        <w:rPr>
          <w:rFonts w:ascii="Times New Roman" w:eastAsiaTheme="minorEastAsia" w:hAnsi="Times New Roman" w:cs="Times New Roman"/>
          <w:sz w:val="40"/>
          <w:szCs w:val="40"/>
        </w:rPr>
      </w:pPr>
      <w:r w:rsidRPr="00126665">
        <w:rPr>
          <w:rFonts w:ascii="Times New Roman" w:eastAsiaTheme="minorEastAsia" w:hAnsi="Times New Roman" w:cs="Times New Roman"/>
          <w:noProof/>
          <w:sz w:val="28"/>
          <w:szCs w:val="28"/>
          <w:lang w:val="ru-RU" w:eastAsia="ru-RU"/>
        </w:rPr>
        <w:drawing>
          <wp:inline distT="0" distB="0" distL="0" distR="0" wp14:anchorId="4A565CEF" wp14:editId="6E3822B9">
            <wp:extent cx="2410161" cy="102884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410161" cy="1028844"/>
                    </a:xfrm>
                    <a:prstGeom prst="rect">
                      <a:avLst/>
                    </a:prstGeom>
                  </pic:spPr>
                </pic:pic>
              </a:graphicData>
            </a:graphic>
          </wp:inline>
        </w:drawing>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0"/>
          <w:szCs w:val="40"/>
        </w:rPr>
        <w:t>(1.10)</w:t>
      </w:r>
    </w:p>
    <w:p w14:paraId="045979BF" w14:textId="6720D7D0" w:rsidR="00126665" w:rsidRPr="00005525" w:rsidRDefault="00126665" w:rsidP="00D33066">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t>Бұдан мына қатынас алынады:</w:t>
      </w:r>
    </w:p>
    <w:p w14:paraId="577D1E72" w14:textId="77777777" w:rsidR="00126665" w:rsidRPr="00005525" w:rsidRDefault="00126665" w:rsidP="00126665">
      <w:pPr>
        <w:ind w:firstLine="708"/>
        <w:jc w:val="both"/>
        <w:rPr>
          <w:rFonts w:ascii="Times New Roman" w:eastAsiaTheme="minorEastAsia" w:hAnsi="Times New Roman" w:cs="Times New Roman"/>
          <w:sz w:val="40"/>
          <w:szCs w:val="40"/>
        </w:rPr>
      </w:pPr>
      <w:r w:rsidRPr="00126665">
        <w:rPr>
          <w:rFonts w:ascii="Times New Roman" w:eastAsiaTheme="minorEastAsia" w:hAnsi="Times New Roman" w:cs="Times New Roman"/>
          <w:noProof/>
          <w:sz w:val="28"/>
          <w:szCs w:val="28"/>
          <w:lang w:val="ru-RU" w:eastAsia="ru-RU"/>
        </w:rPr>
        <w:drawing>
          <wp:inline distT="0" distB="0" distL="0" distR="0" wp14:anchorId="0163885E" wp14:editId="62733C43">
            <wp:extent cx="1381318" cy="914528"/>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381318" cy="914528"/>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0"/>
          <w:szCs w:val="40"/>
        </w:rPr>
        <w:t>(1.11)</w:t>
      </w:r>
    </w:p>
    <w:p w14:paraId="2529BCFB" w14:textId="77777777" w:rsidR="00126665" w:rsidRPr="00005525" w:rsidRDefault="00126665" w:rsidP="00126665">
      <w:pPr>
        <w:ind w:firstLine="708"/>
        <w:jc w:val="both"/>
        <w:rPr>
          <w:rFonts w:ascii="Times New Roman" w:eastAsiaTheme="minorEastAsia" w:hAnsi="Times New Roman" w:cs="Times New Roman"/>
          <w:sz w:val="28"/>
          <w:szCs w:val="28"/>
        </w:rPr>
      </w:pPr>
      <w:r w:rsidRPr="00005525">
        <w:rPr>
          <w:rFonts w:ascii="Times New Roman" w:eastAsiaTheme="minorEastAsia" w:hAnsi="Times New Roman" w:cs="Times New Roman"/>
          <w:sz w:val="40"/>
          <w:szCs w:val="40"/>
        </w:rPr>
        <w:lastRenderedPageBreak/>
        <w:tab/>
      </w:r>
      <w:r w:rsidRPr="00126665">
        <w:rPr>
          <w:rFonts w:ascii="Times New Roman" w:eastAsiaTheme="minorEastAsia" w:hAnsi="Times New Roman" w:cs="Times New Roman"/>
          <w:sz w:val="28"/>
          <w:szCs w:val="28"/>
        </w:rPr>
        <w:t xml:space="preserve">Тұрақты көлемде газдардың қысымдарының қатынасы абсолют температураларының қатынасына тең. </w:t>
      </w:r>
    </w:p>
    <w:p w14:paraId="168A51D1" w14:textId="7211850A" w:rsidR="00126665" w:rsidRPr="00005525" w:rsidRDefault="00126665" w:rsidP="00126665">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t>Газ күйінің біріккен теңдеуі. Қысым, температура, көлем өзгергенде газдың екі күйі үшін негізгі теңдеуді жазайық:</w:t>
      </w:r>
    </w:p>
    <w:p w14:paraId="39A3A59D" w14:textId="1AFB1DAF" w:rsidR="00126665" w:rsidRPr="00005525" w:rsidRDefault="00126665" w:rsidP="00126665">
      <w:pPr>
        <w:ind w:firstLine="708"/>
        <w:jc w:val="both"/>
        <w:rPr>
          <w:rFonts w:ascii="Times New Roman" w:eastAsiaTheme="minorEastAsia" w:hAnsi="Times New Roman" w:cs="Times New Roman"/>
          <w:sz w:val="40"/>
          <w:szCs w:val="40"/>
        </w:rPr>
      </w:pPr>
      <w:r w:rsidRPr="00126665">
        <w:rPr>
          <w:rFonts w:ascii="Times New Roman" w:eastAsiaTheme="minorEastAsia" w:hAnsi="Times New Roman" w:cs="Times New Roman"/>
          <w:noProof/>
          <w:sz w:val="28"/>
          <w:szCs w:val="28"/>
          <w:lang w:val="ru-RU" w:eastAsia="ru-RU"/>
        </w:rPr>
        <w:drawing>
          <wp:inline distT="0" distB="0" distL="0" distR="0" wp14:anchorId="66EBF4D2" wp14:editId="051C1980">
            <wp:extent cx="2305372" cy="685896"/>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305372" cy="685896"/>
                    </a:xfrm>
                    <a:prstGeom prst="rect">
                      <a:avLst/>
                    </a:prstGeom>
                  </pic:spPr>
                </pic:pic>
              </a:graphicData>
            </a:graphic>
          </wp:inline>
        </w:drawing>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0"/>
          <w:szCs w:val="40"/>
        </w:rPr>
        <w:t>(1.12)</w:t>
      </w:r>
    </w:p>
    <w:p w14:paraId="77A5AEDD" w14:textId="1BAE0C18" w:rsidR="00126665" w:rsidRPr="00005525" w:rsidRDefault="00126665" w:rsidP="00126665">
      <w:pPr>
        <w:ind w:firstLine="708"/>
        <w:jc w:val="both"/>
        <w:rPr>
          <w:rFonts w:ascii="Times New Roman" w:eastAsiaTheme="minorEastAsia" w:hAnsi="Times New Roman" w:cs="Times New Roman"/>
          <w:sz w:val="40"/>
          <w:szCs w:val="40"/>
        </w:rPr>
      </w:pPr>
      <w:r w:rsidRPr="00126665">
        <w:rPr>
          <w:rFonts w:ascii="Times New Roman" w:eastAsiaTheme="minorEastAsia" w:hAnsi="Times New Roman" w:cs="Times New Roman"/>
          <w:noProof/>
          <w:sz w:val="28"/>
          <w:szCs w:val="28"/>
          <w:lang w:val="ru-RU" w:eastAsia="ru-RU"/>
        </w:rPr>
        <w:drawing>
          <wp:inline distT="0" distB="0" distL="0" distR="0" wp14:anchorId="1E418D2C" wp14:editId="53D1A102">
            <wp:extent cx="2686425" cy="1057423"/>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86425" cy="1057423"/>
                    </a:xfrm>
                    <a:prstGeom prst="rect">
                      <a:avLst/>
                    </a:prstGeom>
                  </pic:spPr>
                </pic:pic>
              </a:graphicData>
            </a:graphic>
          </wp:inline>
        </w:drawing>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t xml:space="preserve">      (1.13)</w:t>
      </w:r>
    </w:p>
    <w:p w14:paraId="7F5759DB" w14:textId="7056A417" w:rsidR="00126665" w:rsidRPr="00005525" w:rsidRDefault="00126665" w:rsidP="00126665">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t xml:space="preserve">Бұдан </w:t>
      </w:r>
      <w:r w:rsidRPr="00126665">
        <w:rPr>
          <w:rFonts w:ascii="Times New Roman" w:eastAsiaTheme="minorEastAsia" w:hAnsi="Times New Roman" w:cs="Times New Roman"/>
          <w:noProof/>
          <w:sz w:val="28"/>
          <w:szCs w:val="28"/>
          <w:lang w:val="ru-RU" w:eastAsia="ru-RU"/>
        </w:rPr>
        <w:drawing>
          <wp:inline distT="0" distB="0" distL="0" distR="0" wp14:anchorId="09B3BEE5" wp14:editId="541AD1AA">
            <wp:extent cx="677334" cy="461043"/>
            <wp:effectExtent l="0" t="0" r="889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84669" cy="466035"/>
                    </a:xfrm>
                    <a:prstGeom prst="rect">
                      <a:avLst/>
                    </a:prstGeom>
                  </pic:spPr>
                </pic:pic>
              </a:graphicData>
            </a:graphic>
          </wp:inline>
        </w:drawing>
      </w:r>
      <w:r w:rsidRPr="00126665">
        <w:rPr>
          <w:rFonts w:ascii="Times New Roman" w:eastAsiaTheme="minorEastAsia" w:hAnsi="Times New Roman" w:cs="Times New Roman"/>
          <w:sz w:val="28"/>
          <w:szCs w:val="28"/>
        </w:rPr>
        <w:t xml:space="preserve"> немесе </w:t>
      </w:r>
      <w:r w:rsidRPr="00126665">
        <w:rPr>
          <w:rFonts w:ascii="Times New Roman" w:eastAsiaTheme="minorEastAsia" w:hAnsi="Times New Roman" w:cs="Times New Roman"/>
          <w:noProof/>
          <w:sz w:val="28"/>
          <w:szCs w:val="28"/>
          <w:lang w:val="ru-RU" w:eastAsia="ru-RU"/>
        </w:rPr>
        <w:drawing>
          <wp:inline distT="0" distB="0" distL="0" distR="0" wp14:anchorId="3C1BACAF" wp14:editId="1046D672">
            <wp:extent cx="730250" cy="435886"/>
            <wp:effectExtent l="0" t="0" r="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737014" cy="439924"/>
                    </a:xfrm>
                    <a:prstGeom prst="rect">
                      <a:avLst/>
                    </a:prstGeom>
                  </pic:spPr>
                </pic:pic>
              </a:graphicData>
            </a:graphic>
          </wp:inline>
        </w:drawing>
      </w:r>
      <w:r w:rsidRPr="00126665">
        <w:rPr>
          <w:rFonts w:ascii="Times New Roman" w:eastAsiaTheme="minorEastAsia" w:hAnsi="Times New Roman" w:cs="Times New Roman"/>
          <w:sz w:val="28"/>
          <w:szCs w:val="28"/>
        </w:rPr>
        <w:t xml:space="preserve"> </w:t>
      </w:r>
      <w:r w:rsidR="00FC0E33" w:rsidRPr="00005525">
        <w:rPr>
          <w:rFonts w:ascii="Times New Roman" w:eastAsiaTheme="minorEastAsia" w:hAnsi="Times New Roman" w:cs="Times New Roman"/>
          <w:sz w:val="28"/>
          <w:szCs w:val="28"/>
        </w:rPr>
        <w:t xml:space="preserve">(1.14) </w:t>
      </w:r>
      <w:r w:rsidRPr="00126665">
        <w:rPr>
          <w:rFonts w:ascii="Times New Roman" w:eastAsiaTheme="minorEastAsia" w:hAnsi="Times New Roman" w:cs="Times New Roman"/>
          <w:sz w:val="28"/>
          <w:szCs w:val="28"/>
        </w:rPr>
        <w:t>қатынасы шығады. Газ қысымының оның көлеміне көбейтіндісінің температураға қатынасы тұрақты шама.</w:t>
      </w:r>
    </w:p>
    <w:p w14:paraId="0A3892ED" w14:textId="551F2DF4" w:rsidR="00126665" w:rsidRPr="00005525" w:rsidRDefault="00126665" w:rsidP="00126665">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t>Авагадро заңы. Бірдей қысымдар мен температураларда тең көлемдерді жатын газдың екі күйіне арнап, негізгі теңдеуді жазамыз:</w:t>
      </w:r>
    </w:p>
    <w:p w14:paraId="11CD74A0" w14:textId="747CD2D5" w:rsidR="00126665" w:rsidRPr="00005525" w:rsidRDefault="00126665" w:rsidP="00126665">
      <w:pPr>
        <w:ind w:firstLine="708"/>
        <w:jc w:val="both"/>
        <w:rPr>
          <w:rFonts w:ascii="Times New Roman" w:eastAsiaTheme="minorEastAsia" w:hAnsi="Times New Roman" w:cs="Times New Roman"/>
          <w:sz w:val="44"/>
          <w:szCs w:val="44"/>
        </w:rPr>
      </w:pPr>
      <w:r w:rsidRPr="00126665">
        <w:rPr>
          <w:rFonts w:ascii="Times New Roman" w:eastAsiaTheme="minorEastAsia" w:hAnsi="Times New Roman" w:cs="Times New Roman"/>
          <w:noProof/>
          <w:sz w:val="28"/>
          <w:szCs w:val="28"/>
          <w:lang w:val="ru-RU" w:eastAsia="ru-RU"/>
        </w:rPr>
        <w:drawing>
          <wp:inline distT="0" distB="0" distL="0" distR="0" wp14:anchorId="44078693" wp14:editId="6FC29D53">
            <wp:extent cx="2314898" cy="80021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314898" cy="800212"/>
                    </a:xfrm>
                    <a:prstGeom prst="rect">
                      <a:avLst/>
                    </a:prstGeom>
                  </pic:spPr>
                </pic:pic>
              </a:graphicData>
            </a:graphic>
          </wp:inline>
        </w:drawing>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4"/>
          <w:szCs w:val="44"/>
        </w:rPr>
        <w:t>(1.15)</w:t>
      </w:r>
    </w:p>
    <w:p w14:paraId="002270BC" w14:textId="5D1433AA" w:rsidR="00126665" w:rsidRPr="00005525" w:rsidRDefault="00126665" w:rsidP="00126665">
      <w:pPr>
        <w:ind w:firstLine="708"/>
        <w:jc w:val="both"/>
        <w:rPr>
          <w:rFonts w:ascii="Times New Roman" w:eastAsiaTheme="minorEastAsia" w:hAnsi="Times New Roman" w:cs="Times New Roman"/>
          <w:sz w:val="44"/>
          <w:szCs w:val="44"/>
        </w:rPr>
      </w:pPr>
      <w:r w:rsidRPr="00126665">
        <w:rPr>
          <w:rFonts w:ascii="Times New Roman" w:eastAsiaTheme="minorEastAsia" w:hAnsi="Times New Roman" w:cs="Times New Roman"/>
          <w:noProof/>
          <w:sz w:val="28"/>
          <w:szCs w:val="28"/>
          <w:lang w:val="ru-RU" w:eastAsia="ru-RU"/>
        </w:rPr>
        <w:drawing>
          <wp:inline distT="0" distB="0" distL="0" distR="0" wp14:anchorId="674AF7A0" wp14:editId="420AA777">
            <wp:extent cx="2276793" cy="533474"/>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76793" cy="533474"/>
                    </a:xfrm>
                    <a:prstGeom prst="rect">
                      <a:avLst/>
                    </a:prstGeom>
                  </pic:spPr>
                </pic:pic>
              </a:graphicData>
            </a:graphic>
          </wp:inline>
        </w:drawing>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4"/>
          <w:szCs w:val="44"/>
        </w:rPr>
        <w:t>(1.16)</w:t>
      </w:r>
    </w:p>
    <w:p w14:paraId="703C877D" w14:textId="544D92AF" w:rsidR="00126665" w:rsidRPr="00005525" w:rsidRDefault="00126665" w:rsidP="00126665">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t>Теңдеулердің оң жақтарын теңестіріп, бірдей температураларда молекулалардың кинетикалық энергияларының теңдігін ескерсек, мына теңдік шығады:</w:t>
      </w:r>
    </w:p>
    <w:p w14:paraId="24E00D25" w14:textId="63510377" w:rsidR="00126665" w:rsidRPr="00005525" w:rsidRDefault="00126665" w:rsidP="00126665">
      <w:pPr>
        <w:ind w:firstLine="708"/>
        <w:jc w:val="both"/>
        <w:rPr>
          <w:rFonts w:ascii="Times New Roman" w:eastAsiaTheme="minorEastAsia" w:hAnsi="Times New Roman" w:cs="Times New Roman"/>
          <w:sz w:val="44"/>
          <w:szCs w:val="44"/>
        </w:rPr>
      </w:pPr>
      <w:r w:rsidRPr="00126665">
        <w:rPr>
          <w:rFonts w:ascii="Times New Roman" w:eastAsiaTheme="minorEastAsia" w:hAnsi="Times New Roman" w:cs="Times New Roman"/>
          <w:noProof/>
          <w:sz w:val="28"/>
          <w:szCs w:val="28"/>
          <w:lang w:val="ru-RU" w:eastAsia="ru-RU"/>
        </w:rPr>
        <w:drawing>
          <wp:inline distT="0" distB="0" distL="0" distR="0" wp14:anchorId="0474A84D" wp14:editId="0A6946BA">
            <wp:extent cx="1514686" cy="485843"/>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514686" cy="485843"/>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4"/>
          <w:szCs w:val="44"/>
        </w:rPr>
        <w:t>(1.17)</w:t>
      </w:r>
    </w:p>
    <w:p w14:paraId="780CD435" w14:textId="77777777" w:rsidR="00FC0E33" w:rsidRPr="00005525" w:rsidRDefault="00126665" w:rsidP="00126665">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t>Бірдей: | температуралар мен қысымдарда, тең көлемдердегі молекулалардың мөлшерлері бірдей болады. Бір грамм молекулалар көлеміндегі молекулалар саны, Авогадро саны (</w:t>
      </w:r>
      <w:r w:rsidRPr="00005525">
        <w:rPr>
          <w:rFonts w:ascii="Times New Roman" w:eastAsiaTheme="minorEastAsia" w:hAnsi="Times New Roman" w:cs="Times New Roman"/>
          <w:sz w:val="28"/>
          <w:szCs w:val="28"/>
        </w:rPr>
        <w:t>N</w:t>
      </w:r>
      <w:r w:rsidRPr="00005525">
        <w:rPr>
          <w:rFonts w:ascii="Times New Roman" w:eastAsiaTheme="minorEastAsia" w:hAnsi="Times New Roman" w:cs="Times New Roman"/>
          <w:sz w:val="28"/>
          <w:szCs w:val="28"/>
          <w:vertAlign w:val="subscript"/>
        </w:rPr>
        <w:t>A</w:t>
      </w:r>
      <w:r w:rsidRPr="00005525">
        <w:rPr>
          <w:rFonts w:ascii="Times New Roman" w:eastAsiaTheme="minorEastAsia" w:hAnsi="Times New Roman" w:cs="Times New Roman"/>
          <w:sz w:val="28"/>
          <w:szCs w:val="28"/>
        </w:rPr>
        <w:t>=6</w:t>
      </w:r>
      <w:r w:rsidRPr="00126665">
        <w:rPr>
          <w:rFonts w:ascii="Times New Roman" w:eastAsiaTheme="minorEastAsia" w:hAnsi="Times New Roman" w:cs="Times New Roman"/>
          <w:sz w:val="28"/>
          <w:szCs w:val="28"/>
        </w:rPr>
        <w:t>,023</w:t>
      </w:r>
      <w:r w:rsidRPr="00005525">
        <w:rPr>
          <w:rFonts w:ascii="Times New Roman" w:eastAsiaTheme="minorEastAsia" w:hAnsi="Times New Roman" w:cs="Times New Roman"/>
          <w:sz w:val="28"/>
          <w:szCs w:val="28"/>
        </w:rPr>
        <w:t>*10</w:t>
      </w:r>
      <w:r w:rsidRPr="00005525">
        <w:rPr>
          <w:rFonts w:ascii="Times New Roman" w:eastAsiaTheme="minorEastAsia" w:hAnsi="Times New Roman" w:cs="Times New Roman"/>
          <w:sz w:val="28"/>
          <w:szCs w:val="28"/>
          <w:vertAlign w:val="superscript"/>
        </w:rPr>
        <w:t>2</w:t>
      </w:r>
      <w:r w:rsidRPr="00126665">
        <w:rPr>
          <w:rFonts w:ascii="Times New Roman" w:eastAsiaTheme="minorEastAsia" w:hAnsi="Times New Roman" w:cs="Times New Roman"/>
          <w:sz w:val="28"/>
          <w:szCs w:val="28"/>
          <w:vertAlign w:val="superscript"/>
        </w:rPr>
        <w:t>3</w:t>
      </w:r>
      <w:r w:rsidRPr="00126665">
        <w:rPr>
          <w:rFonts w:ascii="Times New Roman" w:eastAsiaTheme="minorEastAsia" w:hAnsi="Times New Roman" w:cs="Times New Roman"/>
          <w:sz w:val="28"/>
          <w:szCs w:val="28"/>
        </w:rPr>
        <w:t xml:space="preserve"> молекулалар) Деп аталады. Газдардың кинетикалық теориясының негізгі теңдеуінен барлық </w:t>
      </w:r>
      <w:r w:rsidRPr="00126665">
        <w:rPr>
          <w:rFonts w:ascii="Times New Roman" w:eastAsiaTheme="minorEastAsia" w:hAnsi="Times New Roman" w:cs="Times New Roman"/>
          <w:sz w:val="28"/>
          <w:szCs w:val="28"/>
        </w:rPr>
        <w:lastRenderedPageBreak/>
        <w:t xml:space="preserve">газ заңдарын алдық. Бұл газдардың кинетикалық теориясының және оның қағидаларының дұрыстығын дәлелдейді. </w:t>
      </w:r>
    </w:p>
    <w:p w14:paraId="0A85AC44" w14:textId="2907E720" w:rsidR="00126665" w:rsidRDefault="00126665" w:rsidP="00126665">
      <w:pPr>
        <w:ind w:firstLine="708"/>
        <w:jc w:val="both"/>
        <w:rPr>
          <w:rFonts w:ascii="Times New Roman" w:eastAsiaTheme="minorEastAsia" w:hAnsi="Times New Roman" w:cs="Times New Roman"/>
          <w:sz w:val="28"/>
          <w:szCs w:val="28"/>
        </w:rPr>
      </w:pPr>
      <w:r w:rsidRPr="00126665">
        <w:rPr>
          <w:rFonts w:ascii="Times New Roman" w:eastAsiaTheme="minorEastAsia" w:hAnsi="Times New Roman" w:cs="Times New Roman"/>
          <w:sz w:val="28"/>
          <w:szCs w:val="28"/>
        </w:rPr>
        <w:t>Газдың күйін сипаттайтын параметрлердің (көлем,</w:t>
      </w:r>
      <w:r w:rsidR="00FC0E33" w:rsidRPr="00005525">
        <w:rPr>
          <w:rFonts w:ascii="Times New Roman" w:eastAsiaTheme="minorEastAsia" w:hAnsi="Times New Roman" w:cs="Times New Roman"/>
          <w:sz w:val="28"/>
          <w:szCs w:val="28"/>
        </w:rPr>
        <w:t xml:space="preserve"> </w:t>
      </w:r>
      <w:r w:rsidRPr="00126665">
        <w:rPr>
          <w:rFonts w:ascii="Times New Roman" w:eastAsiaTheme="minorEastAsia" w:hAnsi="Times New Roman" w:cs="Times New Roman"/>
          <w:sz w:val="28"/>
          <w:szCs w:val="28"/>
        </w:rPr>
        <w:t xml:space="preserve">қысым, температура) араларындағы байланысты көрсететін өрнек газ күйінің теңдеуі деп аталады. </w:t>
      </w:r>
      <w:r w:rsidR="00FC0E33">
        <w:rPr>
          <w:rFonts w:ascii="Times New Roman" w:eastAsiaTheme="minorEastAsia" w:hAnsi="Times New Roman" w:cs="Times New Roman"/>
          <w:sz w:val="28"/>
          <w:szCs w:val="28"/>
        </w:rPr>
        <w:t>Иде</w:t>
      </w:r>
      <w:r w:rsidRPr="00126665">
        <w:rPr>
          <w:rFonts w:ascii="Times New Roman" w:eastAsiaTheme="minorEastAsia" w:hAnsi="Times New Roman" w:cs="Times New Roman"/>
          <w:sz w:val="28"/>
          <w:szCs w:val="28"/>
        </w:rPr>
        <w:t>ал газ күйінің немесе Клапейрон-Менделеев теңдеуі газ күйінің біріккен теңдеуінен шығады. (</w:t>
      </w:r>
      <w:r w:rsidR="00FC0E33" w:rsidRPr="00005525">
        <w:rPr>
          <w:rFonts w:ascii="Times New Roman" w:eastAsiaTheme="minorEastAsia" w:hAnsi="Times New Roman" w:cs="Times New Roman"/>
          <w:sz w:val="28"/>
          <w:szCs w:val="28"/>
        </w:rPr>
        <w:t>1</w:t>
      </w:r>
      <w:r w:rsidRPr="00126665">
        <w:rPr>
          <w:rFonts w:ascii="Times New Roman" w:eastAsiaTheme="minorEastAsia" w:hAnsi="Times New Roman" w:cs="Times New Roman"/>
          <w:sz w:val="28"/>
          <w:szCs w:val="28"/>
        </w:rPr>
        <w:t xml:space="preserve">.14) теңдеуінің оң бөлігіндегі физикалық </w:t>
      </w:r>
      <w:r w:rsidR="00FC0E33">
        <w:rPr>
          <w:rFonts w:ascii="Times New Roman" w:eastAsiaTheme="minorEastAsia" w:hAnsi="Times New Roman" w:cs="Times New Roman"/>
          <w:sz w:val="28"/>
          <w:szCs w:val="28"/>
        </w:rPr>
        <w:t>ш</w:t>
      </w:r>
      <w:r w:rsidRPr="00126665">
        <w:rPr>
          <w:rFonts w:ascii="Times New Roman" w:eastAsiaTheme="minorEastAsia" w:hAnsi="Times New Roman" w:cs="Times New Roman"/>
          <w:sz w:val="28"/>
          <w:szCs w:val="28"/>
        </w:rPr>
        <w:t>амалар</w:t>
      </w:r>
      <w:r w:rsidR="00FC0E33">
        <w:rPr>
          <w:rFonts w:ascii="Times New Roman" w:eastAsiaTheme="minorEastAsia" w:hAnsi="Times New Roman" w:cs="Times New Roman"/>
          <w:sz w:val="28"/>
          <w:szCs w:val="28"/>
        </w:rPr>
        <w:t>ын</w:t>
      </w:r>
      <w:r w:rsidRPr="00126665">
        <w:rPr>
          <w:rFonts w:ascii="Times New Roman" w:eastAsiaTheme="minorEastAsia" w:hAnsi="Times New Roman" w:cs="Times New Roman"/>
          <w:sz w:val="28"/>
          <w:szCs w:val="28"/>
        </w:rPr>
        <w:t xml:space="preserve">дағы 2 индексінің орнына </w:t>
      </w:r>
      <w:r w:rsidR="00FC0E33">
        <w:rPr>
          <w:rFonts w:ascii="Times New Roman" w:eastAsiaTheme="minorEastAsia" w:hAnsi="Times New Roman" w:cs="Times New Roman"/>
          <w:sz w:val="28"/>
          <w:szCs w:val="28"/>
        </w:rPr>
        <w:t>о</w:t>
      </w:r>
      <w:r w:rsidRPr="00126665">
        <w:rPr>
          <w:rFonts w:ascii="Times New Roman" w:eastAsiaTheme="minorEastAsia" w:hAnsi="Times New Roman" w:cs="Times New Roman"/>
          <w:sz w:val="28"/>
          <w:szCs w:val="28"/>
        </w:rPr>
        <w:t xml:space="preserve"> индексін қойып, сол бөлігіндегі </w:t>
      </w:r>
      <w:r w:rsidR="00FC0E33">
        <w:rPr>
          <w:rFonts w:ascii="Times New Roman" w:eastAsiaTheme="minorEastAsia" w:hAnsi="Times New Roman" w:cs="Times New Roman"/>
          <w:sz w:val="28"/>
          <w:szCs w:val="28"/>
        </w:rPr>
        <w:t>и</w:t>
      </w:r>
      <w:r w:rsidRPr="00126665">
        <w:rPr>
          <w:rFonts w:ascii="Times New Roman" w:eastAsiaTheme="minorEastAsia" w:hAnsi="Times New Roman" w:cs="Times New Roman"/>
          <w:sz w:val="28"/>
          <w:szCs w:val="28"/>
        </w:rPr>
        <w:t>ндекстерді алып тастасақ, кез келген күй үшін орындалатын қатынасты аламыз:</w:t>
      </w:r>
    </w:p>
    <w:p w14:paraId="57C54E59" w14:textId="47AE0680" w:rsidR="00FC0E33" w:rsidRPr="00005525" w:rsidRDefault="00FC0E33" w:rsidP="00FC0E33">
      <w:pPr>
        <w:ind w:firstLine="708"/>
        <w:jc w:val="both"/>
        <w:rPr>
          <w:rFonts w:ascii="Times New Roman" w:eastAsiaTheme="minorEastAsia" w:hAnsi="Times New Roman" w:cs="Times New Roman"/>
          <w:sz w:val="44"/>
          <w:szCs w:val="44"/>
        </w:rPr>
      </w:pPr>
      <w:r w:rsidRPr="00FC0E33">
        <w:rPr>
          <w:rFonts w:ascii="Times New Roman" w:eastAsiaTheme="minorEastAsia" w:hAnsi="Times New Roman" w:cs="Times New Roman"/>
          <w:noProof/>
          <w:sz w:val="28"/>
          <w:szCs w:val="28"/>
          <w:lang w:val="ru-RU" w:eastAsia="ru-RU"/>
        </w:rPr>
        <w:drawing>
          <wp:inline distT="0" distB="0" distL="0" distR="0" wp14:anchorId="17799CC5" wp14:editId="2F7FF215">
            <wp:extent cx="1562318" cy="76210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562318" cy="762106"/>
                    </a:xfrm>
                    <a:prstGeom prst="rect">
                      <a:avLst/>
                    </a:prstGeom>
                  </pic:spPr>
                </pic:pic>
              </a:graphicData>
            </a:graphic>
          </wp:inline>
        </w:drawing>
      </w:r>
      <w:r w:rsidRPr="00005525">
        <w:rPr>
          <w:rFonts w:ascii="Times New Roman" w:eastAsiaTheme="minorEastAsia" w:hAnsi="Times New Roman" w:cs="Times New Roman"/>
          <w:sz w:val="28"/>
          <w:szCs w:val="28"/>
        </w:rPr>
        <w:tab/>
        <w:t xml:space="preserve">  </w:t>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44"/>
          <w:szCs w:val="44"/>
        </w:rPr>
        <w:t>(1.18)</w:t>
      </w:r>
    </w:p>
    <w:p w14:paraId="6A3E4276" w14:textId="0973BF7C" w:rsidR="00D33066" w:rsidRDefault="00FC0E33" w:rsidP="00D33066">
      <w:pPr>
        <w:ind w:firstLine="708"/>
        <w:jc w:val="both"/>
        <w:rPr>
          <w:rFonts w:ascii="Times New Roman" w:eastAsiaTheme="minorEastAsia" w:hAnsi="Times New Roman" w:cs="Times New Roman"/>
          <w:sz w:val="28"/>
          <w:szCs w:val="28"/>
        </w:rPr>
      </w:pPr>
      <w:r w:rsidRPr="00FC0E33">
        <w:rPr>
          <w:rFonts w:ascii="Times New Roman" w:eastAsiaTheme="minorEastAsia" w:hAnsi="Times New Roman" w:cs="Times New Roman"/>
          <w:sz w:val="28"/>
          <w:szCs w:val="28"/>
        </w:rPr>
        <w:t>Теңдеуді белгілі газдың бірлік массасына арнап жазсақ, оның оң бөлігі</w:t>
      </w:r>
      <w:r w:rsidRPr="00005525">
        <w:rPr>
          <w:rFonts w:ascii="Times New Roman" w:eastAsiaTheme="minorEastAsia" w:hAnsi="Times New Roman" w:cs="Times New Roman"/>
          <w:sz w:val="28"/>
          <w:szCs w:val="28"/>
        </w:rPr>
        <w:t xml:space="preserve"> </w:t>
      </w:r>
      <w:r w:rsidRPr="00FC0E33">
        <w:rPr>
          <w:rFonts w:ascii="Times New Roman" w:eastAsiaTheme="minorEastAsia" w:hAnsi="Times New Roman" w:cs="Times New Roman"/>
          <w:sz w:val="28"/>
          <w:szCs w:val="28"/>
        </w:rPr>
        <w:t>меншікті тұрақтысы (В) деп аталатын өзгермейтін шамаға т</w:t>
      </w:r>
      <w:r>
        <w:rPr>
          <w:rFonts w:ascii="Times New Roman" w:eastAsiaTheme="minorEastAsia" w:hAnsi="Times New Roman" w:cs="Times New Roman"/>
          <w:sz w:val="28"/>
          <w:szCs w:val="28"/>
        </w:rPr>
        <w:t>ең</w:t>
      </w:r>
      <w:r w:rsidRPr="00FC0E33">
        <w:rPr>
          <w:rFonts w:ascii="Times New Roman" w:eastAsiaTheme="minorEastAsia" w:hAnsi="Times New Roman" w:cs="Times New Roman"/>
          <w:sz w:val="28"/>
          <w:szCs w:val="28"/>
        </w:rPr>
        <w:t xml:space="preserve"> болады. Онда (</w:t>
      </w:r>
      <w:r w:rsidRPr="00005525">
        <w:rPr>
          <w:rFonts w:ascii="Times New Roman" w:eastAsiaTheme="minorEastAsia" w:hAnsi="Times New Roman" w:cs="Times New Roman"/>
          <w:sz w:val="28"/>
          <w:szCs w:val="28"/>
        </w:rPr>
        <w:t>1</w:t>
      </w:r>
      <w:r w:rsidRPr="00FC0E33">
        <w:rPr>
          <w:rFonts w:ascii="Times New Roman" w:eastAsiaTheme="minorEastAsia" w:hAnsi="Times New Roman" w:cs="Times New Roman"/>
          <w:sz w:val="28"/>
          <w:szCs w:val="28"/>
        </w:rPr>
        <w:t>.14) те</w:t>
      </w:r>
      <w:r>
        <w:rPr>
          <w:rFonts w:ascii="Times New Roman" w:eastAsiaTheme="minorEastAsia" w:hAnsi="Times New Roman" w:cs="Times New Roman"/>
          <w:sz w:val="28"/>
          <w:szCs w:val="28"/>
        </w:rPr>
        <w:t>ң</w:t>
      </w:r>
      <w:r w:rsidRPr="00FC0E33">
        <w:rPr>
          <w:rFonts w:ascii="Times New Roman" w:eastAsiaTheme="minorEastAsia" w:hAnsi="Times New Roman" w:cs="Times New Roman"/>
          <w:sz w:val="28"/>
          <w:szCs w:val="28"/>
        </w:rPr>
        <w:t>деу</w:t>
      </w:r>
      <w:r>
        <w:rPr>
          <w:rFonts w:ascii="Times New Roman" w:eastAsiaTheme="minorEastAsia" w:hAnsi="Times New Roman" w:cs="Times New Roman"/>
          <w:sz w:val="28"/>
          <w:szCs w:val="28"/>
        </w:rPr>
        <w:t>і</w:t>
      </w:r>
      <w:r w:rsidRPr="00FC0E33">
        <w:rPr>
          <w:rFonts w:ascii="Times New Roman" w:eastAsiaTheme="minorEastAsia" w:hAnsi="Times New Roman" w:cs="Times New Roman"/>
          <w:sz w:val="28"/>
          <w:szCs w:val="28"/>
        </w:rPr>
        <w:t xml:space="preserve"> төмендегіде</w:t>
      </w:r>
      <w:r>
        <w:rPr>
          <w:rFonts w:ascii="Times New Roman" w:eastAsiaTheme="minorEastAsia" w:hAnsi="Times New Roman" w:cs="Times New Roman"/>
          <w:sz w:val="28"/>
          <w:szCs w:val="28"/>
        </w:rPr>
        <w:t>й</w:t>
      </w:r>
      <w:r w:rsidRPr="00FC0E33">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түрленеді:</w:t>
      </w:r>
    </w:p>
    <w:p w14:paraId="7ABBC93A" w14:textId="5010636D" w:rsidR="00FC0E33" w:rsidRPr="00005525" w:rsidRDefault="00FC0E33" w:rsidP="00D33066">
      <w:pPr>
        <w:ind w:firstLine="708"/>
        <w:jc w:val="both"/>
        <w:rPr>
          <w:rFonts w:ascii="Times New Roman" w:eastAsiaTheme="minorEastAsia" w:hAnsi="Times New Roman" w:cs="Times New Roman"/>
          <w:sz w:val="44"/>
          <w:szCs w:val="44"/>
        </w:rPr>
      </w:pPr>
      <w:r w:rsidRPr="00FC0E33">
        <w:rPr>
          <w:rFonts w:ascii="Times New Roman" w:eastAsiaTheme="minorEastAsia" w:hAnsi="Times New Roman" w:cs="Times New Roman"/>
          <w:noProof/>
          <w:sz w:val="28"/>
          <w:szCs w:val="28"/>
          <w:lang w:val="ru-RU" w:eastAsia="ru-RU"/>
        </w:rPr>
        <w:drawing>
          <wp:inline distT="0" distB="0" distL="0" distR="0" wp14:anchorId="2CA90A7B" wp14:editId="6C03EBF2">
            <wp:extent cx="1343212" cy="342948"/>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343212" cy="342948"/>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4"/>
          <w:szCs w:val="44"/>
        </w:rPr>
        <w:t>(1.19)</w:t>
      </w:r>
    </w:p>
    <w:p w14:paraId="1EE54E7F" w14:textId="38DDD030" w:rsidR="00FC0E33" w:rsidRDefault="00FC0E33" w:rsidP="00D33066">
      <w:pPr>
        <w:ind w:firstLine="708"/>
        <w:jc w:val="both"/>
        <w:rPr>
          <w:rFonts w:ascii="Times New Roman" w:eastAsiaTheme="minorEastAsia" w:hAnsi="Times New Roman" w:cs="Times New Roman"/>
          <w:sz w:val="28"/>
          <w:szCs w:val="28"/>
        </w:rPr>
      </w:pPr>
      <w:r w:rsidRPr="00FC0E33">
        <w:rPr>
          <w:rFonts w:ascii="Times New Roman" w:eastAsiaTheme="minorEastAsia" w:hAnsi="Times New Roman" w:cs="Times New Roman"/>
          <w:sz w:val="28"/>
          <w:szCs w:val="28"/>
        </w:rPr>
        <w:t xml:space="preserve">Бұл теңдеуді алғашқы рет Б. Клапейрон жазды. Массасы </w:t>
      </w:r>
      <w:r w:rsidRPr="00005525">
        <w:rPr>
          <w:rFonts w:ascii="Times New Roman" w:eastAsiaTheme="minorEastAsia" w:hAnsi="Times New Roman" w:cs="Times New Roman"/>
          <w:sz w:val="28"/>
          <w:szCs w:val="28"/>
        </w:rPr>
        <w:t>m</w:t>
      </w:r>
      <w:r w:rsidRPr="00FC0E33">
        <w:rPr>
          <w:rFonts w:ascii="Times New Roman" w:eastAsiaTheme="minorEastAsia" w:hAnsi="Times New Roman" w:cs="Times New Roman"/>
          <w:sz w:val="28"/>
          <w:szCs w:val="28"/>
        </w:rPr>
        <w:t xml:space="preserve"> берілген</w:t>
      </w:r>
      <w:r w:rsidRPr="0000552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газ үшін теңдеу </w:t>
      </w:r>
      <w:r w:rsidRPr="00FC0E33">
        <w:rPr>
          <w:rFonts w:ascii="Times New Roman" w:eastAsiaTheme="minorEastAsia" w:hAnsi="Times New Roman" w:cs="Times New Roman"/>
          <w:sz w:val="28"/>
          <w:szCs w:val="28"/>
        </w:rPr>
        <w:t>мынадай болып жазылады:</w:t>
      </w:r>
    </w:p>
    <w:p w14:paraId="7070E8FC" w14:textId="28784236" w:rsidR="00FC0E33" w:rsidRPr="00005525" w:rsidRDefault="00FC0E33" w:rsidP="00FC0E33">
      <w:pPr>
        <w:ind w:firstLine="708"/>
        <w:jc w:val="both"/>
        <w:rPr>
          <w:rFonts w:ascii="Times New Roman" w:eastAsiaTheme="minorEastAsia" w:hAnsi="Times New Roman" w:cs="Times New Roman"/>
          <w:sz w:val="44"/>
          <w:szCs w:val="44"/>
        </w:rPr>
      </w:pPr>
      <w:r w:rsidRPr="00FC0E33">
        <w:rPr>
          <w:rFonts w:ascii="Times New Roman" w:eastAsiaTheme="minorEastAsia" w:hAnsi="Times New Roman" w:cs="Times New Roman"/>
          <w:noProof/>
          <w:sz w:val="28"/>
          <w:szCs w:val="28"/>
          <w:lang w:val="ru-RU" w:eastAsia="ru-RU"/>
        </w:rPr>
        <w:drawing>
          <wp:inline distT="0" distB="0" distL="0" distR="0" wp14:anchorId="60E14F9F" wp14:editId="3EB8786E">
            <wp:extent cx="1324160" cy="371527"/>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324160" cy="371527"/>
                    </a:xfrm>
                    <a:prstGeom prst="rect">
                      <a:avLst/>
                    </a:prstGeom>
                  </pic:spPr>
                </pic:pic>
              </a:graphicData>
            </a:graphic>
          </wp:inline>
        </w:drawing>
      </w:r>
      <w:r>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4"/>
          <w:szCs w:val="44"/>
        </w:rPr>
        <w:t>(1.20)</w:t>
      </w:r>
    </w:p>
    <w:p w14:paraId="009AA86C" w14:textId="7ED127CF" w:rsidR="00FC0E33" w:rsidRPr="00005525" w:rsidRDefault="00FC0E33" w:rsidP="00FC0E33">
      <w:pPr>
        <w:ind w:firstLine="708"/>
        <w:jc w:val="both"/>
        <w:rPr>
          <w:rFonts w:ascii="Times New Roman" w:eastAsiaTheme="minorEastAsia" w:hAnsi="Times New Roman" w:cs="Times New Roman"/>
          <w:sz w:val="28"/>
          <w:szCs w:val="28"/>
        </w:rPr>
      </w:pPr>
      <w:r w:rsidRPr="00FC0E33">
        <w:rPr>
          <w:rFonts w:ascii="Times New Roman" w:eastAsiaTheme="minorEastAsia" w:hAnsi="Times New Roman" w:cs="Times New Roman"/>
          <w:sz w:val="28"/>
          <w:szCs w:val="28"/>
        </w:rPr>
        <w:t>Идеал газ күйінің теңдеуін Д.И. Менделеев универсалды және қолдануға өте қолайлы етіп түрлендіру мақсатында бір моль газға арнап түрлендірейік. Қалыпты қысымда, 0</w:t>
      </w:r>
      <w:r w:rsidRPr="00005525">
        <w:rPr>
          <w:rFonts w:ascii="Times New Roman" w:eastAsiaTheme="minorEastAsia" w:hAnsi="Times New Roman" w:cs="Times New Roman"/>
          <w:sz w:val="28"/>
          <w:szCs w:val="28"/>
          <w:vertAlign w:val="superscript"/>
        </w:rPr>
        <w:t>0</w:t>
      </w:r>
      <w:r w:rsidRPr="00005525">
        <w:rPr>
          <w:rFonts w:ascii="Times New Roman" w:eastAsiaTheme="minorEastAsia" w:hAnsi="Times New Roman" w:cs="Times New Roman"/>
          <w:sz w:val="28"/>
          <w:szCs w:val="28"/>
        </w:rPr>
        <w:t xml:space="preserve"> </w:t>
      </w:r>
      <w:r w:rsidRPr="00FC0E33">
        <w:rPr>
          <w:rFonts w:ascii="Times New Roman" w:eastAsiaTheme="minorEastAsia" w:hAnsi="Times New Roman" w:cs="Times New Roman"/>
          <w:sz w:val="28"/>
          <w:szCs w:val="28"/>
        </w:rPr>
        <w:t>С температурада кез келген газдың көлемі 22,4 л тең болғандықтан, (</w:t>
      </w:r>
      <w:r w:rsidRPr="00005525">
        <w:rPr>
          <w:rFonts w:ascii="Times New Roman" w:eastAsiaTheme="minorEastAsia" w:hAnsi="Times New Roman" w:cs="Times New Roman"/>
          <w:sz w:val="28"/>
          <w:szCs w:val="28"/>
        </w:rPr>
        <w:t>1</w:t>
      </w:r>
      <w:r w:rsidRPr="00FC0E33">
        <w:rPr>
          <w:rFonts w:ascii="Times New Roman" w:eastAsiaTheme="minorEastAsia" w:hAnsi="Times New Roman" w:cs="Times New Roman"/>
          <w:sz w:val="28"/>
          <w:szCs w:val="28"/>
        </w:rPr>
        <w:t>.14) теңдеуінің оң бөлігі барлық газдар үшін универсал тұрақты (</w:t>
      </w:r>
      <w:r w:rsidRPr="00005525">
        <w:rPr>
          <w:rFonts w:ascii="Times New Roman" w:eastAsiaTheme="minorEastAsia" w:hAnsi="Times New Roman" w:cs="Times New Roman"/>
          <w:sz w:val="28"/>
          <w:szCs w:val="28"/>
        </w:rPr>
        <w:t>R</w:t>
      </w:r>
      <w:r w:rsidRPr="00FC0E33">
        <w:rPr>
          <w:rFonts w:ascii="Times New Roman" w:eastAsiaTheme="minorEastAsia" w:hAnsi="Times New Roman" w:cs="Times New Roman"/>
          <w:sz w:val="28"/>
          <w:szCs w:val="28"/>
        </w:rPr>
        <w:t>) шамаға тең. Сондықтан (В</w:t>
      </w:r>
      <w:r w:rsidRPr="00005525">
        <w:rPr>
          <w:rFonts w:ascii="Times New Roman" w:eastAsiaTheme="minorEastAsia" w:hAnsi="Times New Roman" w:cs="Times New Roman"/>
          <w:sz w:val="28"/>
          <w:szCs w:val="28"/>
        </w:rPr>
        <w:t>=R</w:t>
      </w:r>
      <w:r w:rsidRPr="00FC0E33">
        <w:rPr>
          <w:rFonts w:ascii="Times New Roman" w:eastAsiaTheme="minorEastAsia" w:hAnsi="Times New Roman" w:cs="Times New Roman"/>
          <w:sz w:val="28"/>
          <w:szCs w:val="28"/>
        </w:rPr>
        <w:t>) (</w:t>
      </w:r>
      <w:r w:rsidRPr="00005525">
        <w:rPr>
          <w:rFonts w:ascii="Times New Roman" w:eastAsiaTheme="minorEastAsia" w:hAnsi="Times New Roman" w:cs="Times New Roman"/>
          <w:sz w:val="28"/>
          <w:szCs w:val="28"/>
        </w:rPr>
        <w:t>1</w:t>
      </w:r>
      <w:r w:rsidRPr="00FC0E33">
        <w:rPr>
          <w:rFonts w:ascii="Times New Roman" w:eastAsiaTheme="minorEastAsia" w:hAnsi="Times New Roman" w:cs="Times New Roman"/>
          <w:sz w:val="28"/>
          <w:szCs w:val="28"/>
        </w:rPr>
        <w:t>.19) теңдеуі төмендегідей түрленеді:</w:t>
      </w:r>
    </w:p>
    <w:p w14:paraId="15429326" w14:textId="40446917" w:rsidR="00FC0E33" w:rsidRPr="00005525" w:rsidRDefault="00FC0E33" w:rsidP="00FC0E33">
      <w:pPr>
        <w:ind w:firstLine="708"/>
        <w:jc w:val="both"/>
        <w:rPr>
          <w:rFonts w:ascii="Times New Roman" w:eastAsiaTheme="minorEastAsia" w:hAnsi="Times New Roman" w:cs="Times New Roman"/>
          <w:sz w:val="44"/>
          <w:szCs w:val="44"/>
        </w:rPr>
      </w:pPr>
      <w:r w:rsidRPr="00FC0E33">
        <w:rPr>
          <w:rFonts w:ascii="Times New Roman" w:eastAsiaTheme="minorEastAsia" w:hAnsi="Times New Roman" w:cs="Times New Roman"/>
          <w:noProof/>
          <w:sz w:val="28"/>
          <w:szCs w:val="28"/>
          <w:lang w:val="ru-RU" w:eastAsia="ru-RU"/>
        </w:rPr>
        <w:drawing>
          <wp:inline distT="0" distB="0" distL="0" distR="0" wp14:anchorId="2DF4E413" wp14:editId="4FCB2B2E">
            <wp:extent cx="1507066" cy="451020"/>
            <wp:effectExtent l="0" t="0" r="0"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527544" cy="457148"/>
                    </a:xfrm>
                    <a:prstGeom prst="rect">
                      <a:avLst/>
                    </a:prstGeom>
                  </pic:spPr>
                </pic:pic>
              </a:graphicData>
            </a:graphic>
          </wp:inline>
        </w:drawing>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4"/>
          <w:szCs w:val="44"/>
        </w:rPr>
        <w:t>(1.21)</w:t>
      </w:r>
    </w:p>
    <w:p w14:paraId="19A97C45" w14:textId="74AFF08E" w:rsidR="00FC0E33" w:rsidRDefault="00FC0E33" w:rsidP="00FC0E33">
      <w:pPr>
        <w:jc w:val="both"/>
        <w:rPr>
          <w:rFonts w:ascii="Times New Roman" w:eastAsiaTheme="minorEastAsia" w:hAnsi="Times New Roman" w:cs="Times New Roman"/>
          <w:sz w:val="28"/>
          <w:szCs w:val="28"/>
        </w:rPr>
      </w:pP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FC0E33">
        <w:rPr>
          <w:rFonts w:ascii="Times New Roman" w:eastAsiaTheme="minorEastAsia" w:hAnsi="Times New Roman" w:cs="Times New Roman"/>
          <w:sz w:val="28"/>
          <w:szCs w:val="28"/>
        </w:rPr>
        <w:t xml:space="preserve">Егер молярлық массасы М, массасы </w:t>
      </w:r>
      <w:r w:rsidRPr="00005525">
        <w:rPr>
          <w:rFonts w:ascii="Times New Roman" w:eastAsiaTheme="minorEastAsia" w:hAnsi="Times New Roman" w:cs="Times New Roman"/>
          <w:sz w:val="28"/>
          <w:szCs w:val="28"/>
        </w:rPr>
        <w:t>m</w:t>
      </w:r>
      <w:r w:rsidRPr="00FC0E33">
        <w:rPr>
          <w:rFonts w:ascii="Times New Roman" w:eastAsiaTheme="minorEastAsia" w:hAnsi="Times New Roman" w:cs="Times New Roman"/>
          <w:sz w:val="28"/>
          <w:szCs w:val="28"/>
        </w:rPr>
        <w:t xml:space="preserve"> газ қарастырылса, мо</w:t>
      </w:r>
      <w:r>
        <w:rPr>
          <w:rFonts w:ascii="Times New Roman" w:eastAsiaTheme="minorEastAsia" w:hAnsi="Times New Roman" w:cs="Times New Roman"/>
          <w:sz w:val="28"/>
          <w:szCs w:val="28"/>
        </w:rPr>
        <w:t>де</w:t>
      </w:r>
      <w:r w:rsidRPr="00FC0E33">
        <w:rPr>
          <w:rFonts w:ascii="Times New Roman" w:eastAsiaTheme="minorEastAsia" w:hAnsi="Times New Roman" w:cs="Times New Roman"/>
          <w:sz w:val="28"/>
          <w:szCs w:val="28"/>
        </w:rPr>
        <w:t xml:space="preserve">льдер саны </w:t>
      </w:r>
      <w:r w:rsidRPr="00FC0E33">
        <w:rPr>
          <w:rFonts w:ascii="Times New Roman" w:eastAsiaTheme="minorEastAsia" w:hAnsi="Times New Roman" w:cs="Times New Roman"/>
          <w:noProof/>
          <w:sz w:val="28"/>
          <w:szCs w:val="28"/>
          <w:lang w:val="ru-RU" w:eastAsia="ru-RU"/>
        </w:rPr>
        <w:drawing>
          <wp:inline distT="0" distB="0" distL="0" distR="0" wp14:anchorId="735B6BFE" wp14:editId="23C5C1FE">
            <wp:extent cx="194734" cy="339214"/>
            <wp:effectExtent l="0" t="0" r="0" b="381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96128" cy="341642"/>
                    </a:xfrm>
                    <a:prstGeom prst="rect">
                      <a:avLst/>
                    </a:prstGeom>
                  </pic:spPr>
                </pic:pic>
              </a:graphicData>
            </a:graphic>
          </wp:inline>
        </w:drawing>
      </w:r>
      <w:r>
        <w:rPr>
          <w:rFonts w:ascii="Times New Roman" w:eastAsiaTheme="minorEastAsia" w:hAnsi="Times New Roman" w:cs="Times New Roman"/>
          <w:sz w:val="28"/>
          <w:szCs w:val="28"/>
        </w:rPr>
        <w:t xml:space="preserve"> </w:t>
      </w:r>
      <w:r w:rsidRPr="00FC0E33">
        <w:rPr>
          <w:rFonts w:ascii="Times New Roman" w:eastAsiaTheme="minorEastAsia" w:hAnsi="Times New Roman" w:cs="Times New Roman"/>
          <w:sz w:val="28"/>
          <w:szCs w:val="28"/>
        </w:rPr>
        <w:t>идеал газ үшін Клапейрон-Менделеев заңы мына формуламен өрнектеледі:</w:t>
      </w:r>
    </w:p>
    <w:p w14:paraId="20230AA2" w14:textId="2C4D4A93" w:rsidR="00FC0E33" w:rsidRPr="00005525" w:rsidRDefault="00FC0E33" w:rsidP="00FC0E33">
      <w:pPr>
        <w:jc w:val="both"/>
        <w:rPr>
          <w:rFonts w:ascii="Times New Roman" w:eastAsiaTheme="minorEastAsia" w:hAnsi="Times New Roman" w:cs="Times New Roman"/>
          <w:sz w:val="44"/>
          <w:szCs w:val="44"/>
        </w:rPr>
      </w:pPr>
      <w:r w:rsidRPr="00FC0E33">
        <w:rPr>
          <w:rFonts w:ascii="Times New Roman" w:eastAsiaTheme="minorEastAsia" w:hAnsi="Times New Roman" w:cs="Times New Roman"/>
          <w:noProof/>
          <w:sz w:val="28"/>
          <w:szCs w:val="28"/>
          <w:lang w:val="ru-RU" w:eastAsia="ru-RU"/>
        </w:rPr>
        <w:lastRenderedPageBreak/>
        <w:drawing>
          <wp:inline distT="0" distB="0" distL="0" distR="0" wp14:anchorId="5B97E1D3" wp14:editId="6CBF339E">
            <wp:extent cx="1552792" cy="733527"/>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552792" cy="733527"/>
                    </a:xfrm>
                    <a:prstGeom prst="rect">
                      <a:avLst/>
                    </a:prstGeom>
                  </pic:spPr>
                </pic:pic>
              </a:graphicData>
            </a:graphic>
          </wp:inline>
        </w:drawing>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4"/>
          <w:szCs w:val="44"/>
        </w:rPr>
        <w:t>(1.22)</w:t>
      </w:r>
    </w:p>
    <w:p w14:paraId="7F203956" w14:textId="782BDC01" w:rsidR="00FC0E33" w:rsidRDefault="00FC0E33" w:rsidP="00FC0E33">
      <w:pPr>
        <w:jc w:val="both"/>
        <w:rPr>
          <w:rFonts w:ascii="Times New Roman" w:eastAsiaTheme="minorEastAsia" w:hAnsi="Times New Roman" w:cs="Times New Roman"/>
          <w:sz w:val="28"/>
          <w:szCs w:val="28"/>
          <w:lang w:val="en-US"/>
        </w:rPr>
      </w:pPr>
      <w:r w:rsidRPr="00FC0E33">
        <w:rPr>
          <w:rFonts w:ascii="Times New Roman" w:eastAsiaTheme="minorEastAsia" w:hAnsi="Times New Roman" w:cs="Times New Roman"/>
          <w:sz w:val="28"/>
          <w:szCs w:val="28"/>
        </w:rPr>
        <w:t>Универсал газ тұрақтысының (</w:t>
      </w:r>
      <w:r w:rsidRPr="00005525">
        <w:rPr>
          <w:rFonts w:ascii="Times New Roman" w:eastAsiaTheme="minorEastAsia" w:hAnsi="Times New Roman" w:cs="Times New Roman"/>
          <w:sz w:val="28"/>
          <w:szCs w:val="28"/>
        </w:rPr>
        <w:t>R</w:t>
      </w:r>
      <w:r w:rsidRPr="00FC0E33">
        <w:rPr>
          <w:rFonts w:ascii="Times New Roman" w:eastAsiaTheme="minorEastAsia" w:hAnsi="Times New Roman" w:cs="Times New Roman"/>
          <w:sz w:val="28"/>
          <w:szCs w:val="28"/>
        </w:rPr>
        <w:t>) физикалық мағынасына тоқталайық. Р қысымда, Т температурада қозғалмалы поршені бар цилиндрдің ішінде бір моль газ бар делік. (</w:t>
      </w: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 xml:space="preserve">.1-сызба) цилиндрдің ұзындығын </w:t>
      </w:r>
      <w:r>
        <w:rPr>
          <w:rFonts w:ascii="Times New Roman" w:eastAsiaTheme="minorEastAsia" w:hAnsi="Times New Roman" w:cs="Times New Roman"/>
          <w:sz w:val="28"/>
          <w:szCs w:val="28"/>
          <w:lang w:val="en-US"/>
        </w:rPr>
        <w:t>l</w:t>
      </w:r>
      <w:r w:rsidRPr="00FC0E33">
        <w:rPr>
          <w:rFonts w:ascii="Times New Roman" w:eastAsiaTheme="minorEastAsia" w:hAnsi="Times New Roman" w:cs="Times New Roman"/>
          <w:sz w:val="28"/>
          <w:szCs w:val="28"/>
        </w:rPr>
        <w:t xml:space="preserve">, поршеннің ауданын </w:t>
      </w:r>
      <w:r>
        <w:rPr>
          <w:rFonts w:ascii="Times New Roman" w:eastAsiaTheme="minorEastAsia" w:hAnsi="Times New Roman" w:cs="Times New Roman"/>
          <w:sz w:val="28"/>
          <w:szCs w:val="28"/>
          <w:lang w:val="en-US"/>
        </w:rPr>
        <w:t>S</w:t>
      </w:r>
      <w:r w:rsidRPr="00FC0E33">
        <w:rPr>
          <w:rFonts w:ascii="Times New Roman" w:eastAsiaTheme="minorEastAsia" w:hAnsi="Times New Roman" w:cs="Times New Roman"/>
          <w:sz w:val="28"/>
          <w:szCs w:val="28"/>
        </w:rPr>
        <w:t xml:space="preserve"> арқылы белгілейік.</w:t>
      </w:r>
    </w:p>
    <w:p w14:paraId="3E5B652F" w14:textId="3C05D152" w:rsidR="00FC0E33" w:rsidRDefault="00FC0E33" w:rsidP="00FC0E33">
      <w:pPr>
        <w:jc w:val="center"/>
        <w:rPr>
          <w:rFonts w:ascii="Times New Roman" w:eastAsiaTheme="minorEastAsia" w:hAnsi="Times New Roman" w:cs="Times New Roman"/>
          <w:sz w:val="28"/>
          <w:szCs w:val="28"/>
          <w:lang w:val="en-US"/>
        </w:rPr>
      </w:pPr>
      <w:r w:rsidRPr="00FC0E33">
        <w:rPr>
          <w:rFonts w:ascii="Times New Roman" w:eastAsiaTheme="minorEastAsia" w:hAnsi="Times New Roman" w:cs="Times New Roman"/>
          <w:noProof/>
          <w:sz w:val="28"/>
          <w:szCs w:val="28"/>
          <w:lang w:val="ru-RU" w:eastAsia="ru-RU"/>
        </w:rPr>
        <w:drawing>
          <wp:inline distT="0" distB="0" distL="0" distR="0" wp14:anchorId="463C0AEF" wp14:editId="087C4BFE">
            <wp:extent cx="3229426" cy="1943371"/>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229426" cy="1943371"/>
                    </a:xfrm>
                    <a:prstGeom prst="rect">
                      <a:avLst/>
                    </a:prstGeom>
                  </pic:spPr>
                </pic:pic>
              </a:graphicData>
            </a:graphic>
          </wp:inline>
        </w:drawing>
      </w:r>
    </w:p>
    <w:p w14:paraId="68628755" w14:textId="617D607B" w:rsidR="00FC0E33" w:rsidRDefault="00FC0E33" w:rsidP="00FC0E33">
      <w:pPr>
        <w:jc w:val="center"/>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 xml:space="preserve">.1-сызба. Ішінде </w:t>
      </w:r>
      <w:r>
        <w:rPr>
          <w:rFonts w:ascii="Times New Roman" w:eastAsiaTheme="minorEastAsia" w:hAnsi="Times New Roman" w:cs="Times New Roman"/>
          <w:sz w:val="28"/>
          <w:szCs w:val="28"/>
          <w:lang w:val="en-US"/>
        </w:rPr>
        <w:t>1</w:t>
      </w:r>
      <w:r w:rsidRPr="00FC0E33">
        <w:rPr>
          <w:rFonts w:ascii="Times New Roman" w:eastAsiaTheme="minorEastAsia" w:hAnsi="Times New Roman" w:cs="Times New Roman"/>
          <w:sz w:val="28"/>
          <w:szCs w:val="28"/>
        </w:rPr>
        <w:t xml:space="preserve"> моль ид</w:t>
      </w:r>
      <w:r>
        <w:rPr>
          <w:rFonts w:ascii="Times New Roman" w:eastAsiaTheme="minorEastAsia" w:hAnsi="Times New Roman" w:cs="Times New Roman"/>
          <w:sz w:val="28"/>
          <w:szCs w:val="28"/>
        </w:rPr>
        <w:t>е</w:t>
      </w:r>
      <w:r w:rsidRPr="00FC0E33">
        <w:rPr>
          <w:rFonts w:ascii="Times New Roman" w:eastAsiaTheme="minorEastAsia" w:hAnsi="Times New Roman" w:cs="Times New Roman"/>
          <w:sz w:val="28"/>
          <w:szCs w:val="28"/>
        </w:rPr>
        <w:t>ал газ орналасқан қозғалмалы поршені бар цилиндр</w:t>
      </w:r>
    </w:p>
    <w:p w14:paraId="561F671C" w14:textId="1A7D3247" w:rsidR="00FC0E33" w:rsidRDefault="00FC0E33" w:rsidP="00916D9F">
      <w:pPr>
        <w:jc w:val="both"/>
        <w:rPr>
          <w:rFonts w:ascii="Times New Roman" w:eastAsiaTheme="minorEastAsia" w:hAnsi="Times New Roman" w:cs="Times New Roman"/>
          <w:sz w:val="28"/>
          <w:szCs w:val="28"/>
        </w:rPr>
      </w:pPr>
      <w:r w:rsidRPr="00FC0E33">
        <w:rPr>
          <w:rFonts w:ascii="Times New Roman" w:eastAsiaTheme="minorEastAsia" w:hAnsi="Times New Roman" w:cs="Times New Roman"/>
          <w:sz w:val="28"/>
          <w:szCs w:val="28"/>
        </w:rPr>
        <w:t>Газды 1</w:t>
      </w:r>
      <w:r w:rsidRPr="00005525">
        <w:rPr>
          <w:rFonts w:ascii="Times New Roman" w:eastAsiaTheme="minorEastAsia" w:hAnsi="Times New Roman" w:cs="Times New Roman"/>
          <w:sz w:val="28"/>
          <w:szCs w:val="28"/>
          <w:vertAlign w:val="superscript"/>
          <w:lang w:val="ru-RU"/>
        </w:rPr>
        <w:t>0</w:t>
      </w:r>
      <w:r w:rsidRPr="00FC0E33">
        <w:rPr>
          <w:rFonts w:ascii="Times New Roman" w:eastAsiaTheme="minorEastAsia" w:hAnsi="Times New Roman" w:cs="Times New Roman"/>
          <w:sz w:val="28"/>
          <w:szCs w:val="28"/>
        </w:rPr>
        <w:t xml:space="preserve"> қыздырып, (Т</w:t>
      </w:r>
      <w:r w:rsidRPr="00005525">
        <w:rPr>
          <w:rFonts w:ascii="Times New Roman" w:eastAsiaTheme="minorEastAsia" w:hAnsi="Times New Roman" w:cs="Times New Roman"/>
          <w:sz w:val="28"/>
          <w:szCs w:val="28"/>
          <w:lang w:val="ru-RU"/>
        </w:rPr>
        <w:t>+</w:t>
      </w:r>
      <w:r w:rsidRPr="00FC0E33">
        <w:rPr>
          <w:rFonts w:ascii="Times New Roman" w:eastAsiaTheme="minorEastAsia" w:hAnsi="Times New Roman" w:cs="Times New Roman"/>
          <w:sz w:val="28"/>
          <w:szCs w:val="28"/>
        </w:rPr>
        <w:t>1)</w:t>
      </w:r>
      <w:r w:rsidRPr="00005525">
        <w:rPr>
          <w:rFonts w:ascii="Times New Roman" w:eastAsiaTheme="minorEastAsia" w:hAnsi="Times New Roman" w:cs="Times New Roman"/>
          <w:sz w:val="28"/>
          <w:szCs w:val="28"/>
          <w:vertAlign w:val="superscript"/>
          <w:lang w:val="ru-RU"/>
        </w:rPr>
        <w:t>0</w:t>
      </w:r>
      <w:r w:rsidRPr="00FC0E33">
        <w:rPr>
          <w:rFonts w:ascii="Times New Roman" w:eastAsiaTheme="minorEastAsia" w:hAnsi="Times New Roman" w:cs="Times New Roman"/>
          <w:sz w:val="28"/>
          <w:szCs w:val="28"/>
        </w:rPr>
        <w:t xml:space="preserve"> температураны алайық. Поршень еркін қозғалатындықтан, газдың қысымы өзгермейді. Поршень жаңа орынға қоз</w:t>
      </w:r>
      <w:r>
        <w:rPr>
          <w:rFonts w:ascii="Times New Roman" w:eastAsiaTheme="minorEastAsia" w:hAnsi="Times New Roman" w:cs="Times New Roman"/>
          <w:sz w:val="28"/>
          <w:szCs w:val="28"/>
        </w:rPr>
        <w:t>ғ</w:t>
      </w:r>
      <w:r w:rsidRPr="00FC0E33">
        <w:rPr>
          <w:rFonts w:ascii="Times New Roman" w:eastAsiaTheme="minorEastAsia" w:hAnsi="Times New Roman" w:cs="Times New Roman"/>
          <w:sz w:val="28"/>
          <w:szCs w:val="28"/>
        </w:rPr>
        <w:t>алып келгендегі цилиндрдің түбінен поршеньге дейінгі қашықтықты</w:t>
      </w:r>
      <w:r w:rsidR="00916D9F">
        <w:rPr>
          <w:rFonts w:ascii="Times New Roman" w:eastAsiaTheme="minorEastAsia" w:hAnsi="Times New Roman" w:cs="Times New Roman"/>
          <w:sz w:val="28"/>
          <w:szCs w:val="28"/>
        </w:rPr>
        <w:t xml:space="preserve"> </w:t>
      </w:r>
      <w:r w:rsidR="00916D9F" w:rsidRPr="00005525">
        <w:rPr>
          <w:rFonts w:ascii="Times New Roman" w:eastAsiaTheme="minorEastAsia" w:hAnsi="Times New Roman" w:cs="Times New Roman"/>
          <w:sz w:val="28"/>
          <w:szCs w:val="28"/>
        </w:rPr>
        <w:t>l</w:t>
      </w:r>
      <w:r w:rsidR="00916D9F" w:rsidRPr="00005525">
        <w:rPr>
          <w:rFonts w:ascii="Times New Roman" w:eastAsiaTheme="minorEastAsia" w:hAnsi="Times New Roman" w:cs="Times New Roman"/>
          <w:sz w:val="28"/>
          <w:szCs w:val="28"/>
          <w:vertAlign w:val="subscript"/>
        </w:rPr>
        <w:t>1</w:t>
      </w:r>
      <w:r w:rsidR="00916D9F">
        <w:rPr>
          <w:rFonts w:ascii="Times New Roman" w:eastAsiaTheme="minorEastAsia" w:hAnsi="Times New Roman" w:cs="Times New Roman"/>
          <w:sz w:val="28"/>
          <w:szCs w:val="28"/>
        </w:rPr>
        <w:t xml:space="preserve">, ал </w:t>
      </w:r>
      <w:r w:rsidRPr="00FC0E33">
        <w:rPr>
          <w:rFonts w:ascii="Times New Roman" w:eastAsiaTheme="minorEastAsia" w:hAnsi="Times New Roman" w:cs="Times New Roman"/>
          <w:sz w:val="28"/>
          <w:szCs w:val="28"/>
        </w:rPr>
        <w:t>бастапқысын</w:t>
      </w:r>
      <w:r w:rsidR="00916D9F" w:rsidRPr="00005525">
        <w:rPr>
          <w:rFonts w:ascii="Times New Roman" w:eastAsiaTheme="minorEastAsia" w:hAnsi="Times New Roman" w:cs="Times New Roman"/>
          <w:sz w:val="28"/>
          <w:szCs w:val="28"/>
        </w:rPr>
        <w:t xml:space="preserve"> l</w:t>
      </w:r>
      <w:r w:rsidRPr="00FC0E33">
        <w:rPr>
          <w:rFonts w:ascii="Times New Roman" w:eastAsiaTheme="minorEastAsia" w:hAnsi="Times New Roman" w:cs="Times New Roman"/>
          <w:sz w:val="28"/>
          <w:szCs w:val="28"/>
        </w:rPr>
        <w:t xml:space="preserve"> арқылы белгілесек, газдың ұлғаю жұмысы мына </w:t>
      </w:r>
      <w:r w:rsidR="00916D9F">
        <w:rPr>
          <w:rFonts w:ascii="Times New Roman" w:eastAsiaTheme="minorEastAsia" w:hAnsi="Times New Roman" w:cs="Times New Roman"/>
          <w:sz w:val="28"/>
          <w:szCs w:val="28"/>
        </w:rPr>
        <w:t>формула</w:t>
      </w:r>
      <w:r w:rsidRPr="00FC0E33">
        <w:rPr>
          <w:rFonts w:ascii="Times New Roman" w:eastAsiaTheme="minorEastAsia" w:hAnsi="Times New Roman" w:cs="Times New Roman"/>
          <w:sz w:val="28"/>
          <w:szCs w:val="28"/>
        </w:rPr>
        <w:t>мен өрнектеледі:</w:t>
      </w:r>
    </w:p>
    <w:p w14:paraId="75F374B9" w14:textId="5DB79477" w:rsidR="00916D9F" w:rsidRDefault="00916D9F" w:rsidP="00916D9F">
      <w:pPr>
        <w:jc w:val="both"/>
        <w:rPr>
          <w:rFonts w:ascii="Times New Roman" w:eastAsiaTheme="minorEastAsia" w:hAnsi="Times New Roman" w:cs="Times New Roman"/>
          <w:sz w:val="28"/>
          <w:szCs w:val="28"/>
        </w:rPr>
      </w:pPr>
      <w:r w:rsidRPr="00916D9F">
        <w:rPr>
          <w:rFonts w:ascii="Times New Roman" w:eastAsiaTheme="minorEastAsia" w:hAnsi="Times New Roman" w:cs="Times New Roman"/>
          <w:noProof/>
          <w:sz w:val="28"/>
          <w:szCs w:val="28"/>
          <w:lang w:val="ru-RU" w:eastAsia="ru-RU"/>
        </w:rPr>
        <w:drawing>
          <wp:inline distT="0" distB="0" distL="0" distR="0" wp14:anchorId="66C77491" wp14:editId="684651C5">
            <wp:extent cx="5940425" cy="253365"/>
            <wp:effectExtent l="0" t="0" r="317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0425" cy="253365"/>
                    </a:xfrm>
                    <a:prstGeom prst="rect">
                      <a:avLst/>
                    </a:prstGeom>
                  </pic:spPr>
                </pic:pic>
              </a:graphicData>
            </a:graphic>
          </wp:inline>
        </w:drawing>
      </w:r>
    </w:p>
    <w:p w14:paraId="00C4E819" w14:textId="6B49EC14" w:rsidR="00916D9F" w:rsidRPr="00005525" w:rsidRDefault="00916D9F" w:rsidP="00916D9F">
      <w:pPr>
        <w:jc w:val="both"/>
        <w:rPr>
          <w:rFonts w:ascii="Times New Roman" w:eastAsiaTheme="minorEastAsia" w:hAnsi="Times New Roman" w:cs="Times New Roman"/>
          <w:sz w:val="44"/>
          <w:szCs w:val="44"/>
        </w:rPr>
      </w:pP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r>
      <w:r w:rsidRPr="00005525">
        <w:rPr>
          <w:rFonts w:ascii="Times New Roman" w:eastAsiaTheme="minorEastAsia" w:hAnsi="Times New Roman" w:cs="Times New Roman"/>
          <w:sz w:val="28"/>
          <w:szCs w:val="28"/>
        </w:rPr>
        <w:tab/>
        <w:t xml:space="preserve">       </w:t>
      </w:r>
      <w:r w:rsidRPr="00005525">
        <w:rPr>
          <w:rFonts w:ascii="Times New Roman" w:eastAsiaTheme="minorEastAsia" w:hAnsi="Times New Roman" w:cs="Times New Roman"/>
          <w:sz w:val="44"/>
          <w:szCs w:val="44"/>
        </w:rPr>
        <w:t>(1.23)</w:t>
      </w:r>
    </w:p>
    <w:p w14:paraId="229FBFFC" w14:textId="576BA156"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sz w:val="28"/>
          <w:szCs w:val="28"/>
        </w:rPr>
        <w:t xml:space="preserve">Тұрақты қысымда </w:t>
      </w:r>
      <w:r w:rsidRPr="00005525">
        <w:rPr>
          <w:rFonts w:ascii="Times New Roman" w:eastAsiaTheme="minorEastAsia" w:hAnsi="Times New Roman" w:cs="Times New Roman"/>
          <w:sz w:val="28"/>
          <w:szCs w:val="28"/>
        </w:rPr>
        <w:t>1</w:t>
      </w:r>
      <w:r w:rsidRPr="00916D9F">
        <w:rPr>
          <w:rFonts w:ascii="Times New Roman" w:eastAsiaTheme="minorEastAsia" w:hAnsi="Times New Roman" w:cs="Times New Roman"/>
          <w:sz w:val="28"/>
          <w:szCs w:val="28"/>
        </w:rPr>
        <w:t xml:space="preserve"> моль газдың температурасын бір градусқа көтергенде істелінетін ұлғаю жұмысын универсал газ тұрақтысы деп атайды. Универсал газ тұрақтысының сан мәні:</w:t>
      </w:r>
    </w:p>
    <w:p w14:paraId="7FF550DB" w14:textId="5478120A"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noProof/>
          <w:sz w:val="28"/>
          <w:szCs w:val="28"/>
          <w:lang w:val="ru-RU" w:eastAsia="ru-RU"/>
        </w:rPr>
        <w:drawing>
          <wp:inline distT="0" distB="0" distL="0" distR="0" wp14:anchorId="1D58D970" wp14:editId="749A52F5">
            <wp:extent cx="3572374" cy="609685"/>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572374" cy="609685"/>
                    </a:xfrm>
                    <a:prstGeom prst="rect">
                      <a:avLst/>
                    </a:prstGeom>
                  </pic:spPr>
                </pic:pic>
              </a:graphicData>
            </a:graphic>
          </wp:inline>
        </w:drawing>
      </w:r>
    </w:p>
    <w:p w14:paraId="2BE5E255" w14:textId="171FBF1A" w:rsidR="00916D9F" w:rsidRDefault="00916D9F" w:rsidP="00916D9F">
      <w:pPr>
        <w:pStyle w:val="a7"/>
        <w:numPr>
          <w:ilvl w:val="0"/>
          <w:numId w:val="4"/>
        </w:numPr>
        <w:jc w:val="both"/>
        <w:rPr>
          <w:rFonts w:ascii="Times New Roman" w:eastAsiaTheme="minorEastAsia" w:hAnsi="Times New Roman" w:cs="Times New Roman"/>
          <w:b/>
          <w:bCs/>
          <w:sz w:val="28"/>
          <w:szCs w:val="28"/>
          <w:lang w:val="en-US"/>
        </w:rPr>
      </w:pPr>
      <w:r w:rsidRPr="00916D9F">
        <w:rPr>
          <w:rFonts w:ascii="Times New Roman" w:eastAsiaTheme="minorEastAsia" w:hAnsi="Times New Roman" w:cs="Times New Roman"/>
          <w:b/>
          <w:bCs/>
          <w:sz w:val="28"/>
          <w:szCs w:val="28"/>
        </w:rPr>
        <w:t>Молекулалардың орташа квадраттық жылдамдығы.Бір молекуланың кинетикалық энергиясы және Больцман тұрақтысы.</w:t>
      </w:r>
    </w:p>
    <w:p w14:paraId="7F80C0DC" w14:textId="3B6C8A76" w:rsidR="00916D9F" w:rsidRPr="00005525" w:rsidRDefault="00916D9F" w:rsidP="00916D9F">
      <w:pPr>
        <w:ind w:firstLine="708"/>
        <w:jc w:val="both"/>
        <w:rPr>
          <w:rFonts w:ascii="Times New Roman" w:eastAsiaTheme="minorEastAsia" w:hAnsi="Times New Roman" w:cs="Times New Roman"/>
          <w:sz w:val="28"/>
          <w:szCs w:val="28"/>
        </w:rPr>
      </w:pPr>
      <w:r w:rsidRPr="00916D9F">
        <w:rPr>
          <w:rFonts w:ascii="Times New Roman" w:eastAsiaTheme="minorEastAsia" w:hAnsi="Times New Roman" w:cs="Times New Roman"/>
          <w:sz w:val="28"/>
          <w:szCs w:val="28"/>
        </w:rPr>
        <w:t xml:space="preserve">Молекулалардың орташа квадраттық жылдамдығын табу үшін бір мольге арнап жазылған газдың кинетикалық теориясының негізгі теңдеуін </w:t>
      </w:r>
      <w:r w:rsidRPr="00916D9F">
        <w:rPr>
          <w:rFonts w:ascii="Times New Roman" w:eastAsiaTheme="minorEastAsia" w:hAnsi="Times New Roman" w:cs="Times New Roman"/>
          <w:sz w:val="28"/>
          <w:szCs w:val="28"/>
        </w:rPr>
        <w:lastRenderedPageBreak/>
        <w:t>пайдаланамыз. (</w:t>
      </w:r>
      <w:r w:rsidRPr="00005525">
        <w:rPr>
          <w:rFonts w:ascii="Times New Roman" w:eastAsiaTheme="minorEastAsia" w:hAnsi="Times New Roman" w:cs="Times New Roman"/>
          <w:sz w:val="28"/>
          <w:szCs w:val="28"/>
        </w:rPr>
        <w:t xml:space="preserve">1 </w:t>
      </w:r>
      <w:r>
        <w:rPr>
          <w:rFonts w:ascii="Times New Roman" w:eastAsiaTheme="minorEastAsia" w:hAnsi="Times New Roman" w:cs="Times New Roman"/>
          <w:sz w:val="28"/>
          <w:szCs w:val="28"/>
        </w:rPr>
        <w:t xml:space="preserve">лекцияның </w:t>
      </w:r>
      <w:r w:rsidRPr="00916D9F">
        <w:rPr>
          <w:rFonts w:ascii="Times New Roman" w:eastAsiaTheme="minorEastAsia" w:hAnsi="Times New Roman" w:cs="Times New Roman"/>
          <w:sz w:val="28"/>
          <w:szCs w:val="28"/>
        </w:rPr>
        <w:t xml:space="preserve">2.9) теңдеуіндегі </w:t>
      </w:r>
      <w:r w:rsidRPr="00005525">
        <w:rPr>
          <w:rFonts w:ascii="Times New Roman" w:eastAsiaTheme="minorEastAsia" w:hAnsi="Times New Roman" w:cs="Times New Roman"/>
          <w:sz w:val="28"/>
          <w:szCs w:val="28"/>
        </w:rPr>
        <w:t>N</w:t>
      </w:r>
      <w:r w:rsidRPr="00005525">
        <w:rPr>
          <w:rFonts w:ascii="Times New Roman" w:eastAsiaTheme="minorEastAsia" w:hAnsi="Times New Roman" w:cs="Times New Roman"/>
          <w:sz w:val="28"/>
          <w:szCs w:val="28"/>
          <w:vertAlign w:val="superscript"/>
        </w:rPr>
        <w:t>1</w:t>
      </w:r>
      <w:r w:rsidRPr="00005525">
        <w:rPr>
          <w:rFonts w:ascii="Times New Roman" w:eastAsiaTheme="minorEastAsia" w:hAnsi="Times New Roman" w:cs="Times New Roman"/>
          <w:sz w:val="28"/>
          <w:szCs w:val="28"/>
        </w:rPr>
        <w:t>=N</w:t>
      </w:r>
      <w:r w:rsidRPr="00005525">
        <w:rPr>
          <w:rFonts w:ascii="Times New Roman" w:eastAsiaTheme="minorEastAsia" w:hAnsi="Times New Roman" w:cs="Times New Roman"/>
          <w:sz w:val="28"/>
          <w:szCs w:val="28"/>
          <w:vertAlign w:val="subscript"/>
        </w:rPr>
        <w:t>A</w:t>
      </w:r>
      <w:r w:rsidRPr="00916D9F">
        <w:rPr>
          <w:rFonts w:ascii="Times New Roman" w:eastAsiaTheme="minorEastAsia" w:hAnsi="Times New Roman" w:cs="Times New Roman"/>
          <w:sz w:val="28"/>
          <w:szCs w:val="28"/>
        </w:rPr>
        <w:t xml:space="preserve"> Авагадро санымен алмастырып,(</w:t>
      </w:r>
      <w:r w:rsidRPr="00005525">
        <w:rPr>
          <w:rFonts w:ascii="Times New Roman" w:eastAsiaTheme="minorEastAsia" w:hAnsi="Times New Roman" w:cs="Times New Roman"/>
          <w:sz w:val="28"/>
          <w:szCs w:val="28"/>
        </w:rPr>
        <w:t>1</w:t>
      </w:r>
      <w:r w:rsidRPr="00916D9F">
        <w:rPr>
          <w:rFonts w:ascii="Times New Roman" w:eastAsiaTheme="minorEastAsia" w:hAnsi="Times New Roman" w:cs="Times New Roman"/>
          <w:sz w:val="28"/>
          <w:szCs w:val="28"/>
        </w:rPr>
        <w:t xml:space="preserve">.21) теңдеуінің негізінде оны </w:t>
      </w:r>
      <w:r w:rsidRPr="00005525">
        <w:rPr>
          <w:rFonts w:ascii="Times New Roman" w:eastAsiaTheme="minorEastAsia" w:hAnsi="Times New Roman" w:cs="Times New Roman"/>
          <w:sz w:val="28"/>
          <w:szCs w:val="28"/>
        </w:rPr>
        <w:t>R</w:t>
      </w:r>
      <w:r w:rsidRPr="00916D9F">
        <w:rPr>
          <w:rFonts w:ascii="Times New Roman" w:eastAsiaTheme="minorEastAsia" w:hAnsi="Times New Roman" w:cs="Times New Roman"/>
          <w:sz w:val="28"/>
          <w:szCs w:val="28"/>
        </w:rPr>
        <w:t>Т теңестірсек, мына теңдікті аламыз:</w:t>
      </w:r>
    </w:p>
    <w:p w14:paraId="3C2B0334" w14:textId="6FC31F18" w:rsidR="00916D9F" w:rsidRDefault="00916D9F" w:rsidP="00916D9F">
      <w:pPr>
        <w:ind w:firstLine="708"/>
        <w:jc w:val="both"/>
        <w:rPr>
          <w:rFonts w:ascii="Times New Roman" w:eastAsiaTheme="minorEastAsia" w:hAnsi="Times New Roman" w:cs="Times New Roman"/>
          <w:sz w:val="28"/>
          <w:szCs w:val="28"/>
          <w:lang w:val="en-US"/>
        </w:rPr>
      </w:pPr>
      <w:r w:rsidRPr="00916D9F">
        <w:rPr>
          <w:rFonts w:ascii="Times New Roman" w:eastAsiaTheme="minorEastAsia" w:hAnsi="Times New Roman" w:cs="Times New Roman"/>
          <w:noProof/>
          <w:sz w:val="28"/>
          <w:szCs w:val="28"/>
          <w:lang w:val="ru-RU" w:eastAsia="ru-RU"/>
        </w:rPr>
        <w:drawing>
          <wp:inline distT="0" distB="0" distL="0" distR="0" wp14:anchorId="2B8CC359" wp14:editId="522EE8E6">
            <wp:extent cx="4915586" cy="771633"/>
            <wp:effectExtent l="0" t="0" r="0" b="952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915586" cy="771633"/>
                    </a:xfrm>
                    <a:prstGeom prst="rect">
                      <a:avLst/>
                    </a:prstGeom>
                  </pic:spPr>
                </pic:pic>
              </a:graphicData>
            </a:graphic>
          </wp:inline>
        </w:drawing>
      </w:r>
    </w:p>
    <w:p w14:paraId="54176944" w14:textId="43AE40D8" w:rsidR="00916D9F" w:rsidRPr="00916D9F" w:rsidRDefault="00916D9F" w:rsidP="00916D9F">
      <w:pPr>
        <w:jc w:val="both"/>
        <w:rPr>
          <w:rFonts w:ascii="Times New Roman" w:eastAsiaTheme="minorEastAsia" w:hAnsi="Times New Roman" w:cs="Times New Roman"/>
          <w:sz w:val="40"/>
          <w:szCs w:val="40"/>
          <w:lang w:val="en-US"/>
        </w:rPr>
      </w:pP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Pr>
          <w:rFonts w:ascii="Times New Roman" w:eastAsiaTheme="minorEastAsia" w:hAnsi="Times New Roman" w:cs="Times New Roman"/>
          <w:sz w:val="28"/>
          <w:szCs w:val="28"/>
          <w:lang w:val="en-US"/>
        </w:rPr>
        <w:tab/>
      </w:r>
      <w:r w:rsidRPr="00916D9F">
        <w:rPr>
          <w:rFonts w:ascii="Times New Roman" w:eastAsiaTheme="minorEastAsia" w:hAnsi="Times New Roman" w:cs="Times New Roman"/>
          <w:sz w:val="40"/>
          <w:szCs w:val="40"/>
          <w:lang w:val="en-US"/>
        </w:rPr>
        <w:t xml:space="preserve">       (2.1)</w:t>
      </w:r>
    </w:p>
    <w:p w14:paraId="768F864E" w14:textId="77777777" w:rsidR="00916D9F" w:rsidRPr="00005525" w:rsidRDefault="00916D9F" w:rsidP="00916D9F">
      <w:pPr>
        <w:ind w:firstLine="708"/>
        <w:jc w:val="both"/>
        <w:rPr>
          <w:rFonts w:ascii="Times New Roman" w:eastAsiaTheme="minorEastAsia" w:hAnsi="Times New Roman" w:cs="Times New Roman"/>
          <w:sz w:val="28"/>
          <w:szCs w:val="28"/>
        </w:rPr>
      </w:pPr>
      <w:r w:rsidRPr="00916D9F">
        <w:rPr>
          <w:rFonts w:ascii="Times New Roman" w:eastAsiaTheme="minorEastAsia" w:hAnsi="Times New Roman" w:cs="Times New Roman"/>
          <w:sz w:val="28"/>
          <w:szCs w:val="28"/>
        </w:rPr>
        <w:t xml:space="preserve">Мұндағы, </w:t>
      </w:r>
      <w:r w:rsidRPr="00916D9F">
        <w:rPr>
          <w:rFonts w:ascii="Times New Roman" w:eastAsiaTheme="minorEastAsia" w:hAnsi="Times New Roman" w:cs="Times New Roman"/>
          <w:noProof/>
          <w:sz w:val="28"/>
          <w:szCs w:val="28"/>
          <w:lang w:val="ru-RU" w:eastAsia="ru-RU"/>
        </w:rPr>
        <w:drawing>
          <wp:inline distT="0" distB="0" distL="0" distR="0" wp14:anchorId="54EFF55C" wp14:editId="25C46331">
            <wp:extent cx="3057525" cy="518758"/>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078372" cy="522295"/>
                    </a:xfrm>
                    <a:prstGeom prst="rect">
                      <a:avLst/>
                    </a:prstGeom>
                  </pic:spPr>
                </pic:pic>
              </a:graphicData>
            </a:graphic>
          </wp:inline>
        </w:drawing>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өте </w:t>
      </w:r>
      <w:r w:rsidRPr="00916D9F">
        <w:rPr>
          <w:rFonts w:ascii="Times New Roman" w:eastAsiaTheme="minorEastAsia" w:hAnsi="Times New Roman" w:cs="Times New Roman"/>
          <w:sz w:val="28"/>
          <w:szCs w:val="28"/>
        </w:rPr>
        <w:t>маңызды</w:t>
      </w:r>
      <w:r>
        <w:rPr>
          <w:rFonts w:ascii="Times New Roman" w:eastAsiaTheme="minorEastAsia" w:hAnsi="Times New Roman" w:cs="Times New Roman"/>
          <w:sz w:val="28"/>
          <w:szCs w:val="28"/>
        </w:rPr>
        <w:t xml:space="preserve"> </w:t>
      </w:r>
      <w:r w:rsidRPr="00916D9F">
        <w:rPr>
          <w:rFonts w:ascii="Times New Roman" w:eastAsiaTheme="minorEastAsia" w:hAnsi="Times New Roman" w:cs="Times New Roman"/>
          <w:sz w:val="28"/>
          <w:szCs w:val="28"/>
        </w:rPr>
        <w:t>физикалық тұрақты шама. (Больцман тұрақтысы деп аталады). Егер газдың молярлық массасы және оттегі атомының массасының он алтыдан бір бөлігіне тең массаның атомдық бірлігі белгілі болса, (</w:t>
      </w:r>
      <w:r w:rsidRPr="00005525">
        <w:rPr>
          <w:rFonts w:ascii="Times New Roman" w:eastAsiaTheme="minorEastAsia" w:hAnsi="Times New Roman" w:cs="Times New Roman"/>
          <w:sz w:val="28"/>
          <w:szCs w:val="28"/>
        </w:rPr>
        <w:t>2</w:t>
      </w:r>
      <w:r w:rsidRPr="00916D9F">
        <w:rPr>
          <w:rFonts w:ascii="Times New Roman" w:eastAsiaTheme="minorEastAsia" w:hAnsi="Times New Roman" w:cs="Times New Roman"/>
          <w:sz w:val="28"/>
          <w:szCs w:val="28"/>
        </w:rPr>
        <w:t>.1) өрнегіндегі молекуланың массасы оңай есептеледі. Атомдық бірліктің сан мәні 1,66</w:t>
      </w:r>
      <w:r w:rsidRPr="00005525">
        <w:rPr>
          <w:rFonts w:ascii="Times New Roman" w:eastAsiaTheme="minorEastAsia" w:hAnsi="Times New Roman" w:cs="Times New Roman"/>
          <w:sz w:val="28"/>
          <w:szCs w:val="28"/>
        </w:rPr>
        <w:t>*</w:t>
      </w:r>
      <w:r w:rsidRPr="00916D9F">
        <w:rPr>
          <w:rFonts w:ascii="Times New Roman" w:eastAsiaTheme="minorEastAsia" w:hAnsi="Times New Roman" w:cs="Times New Roman"/>
          <w:sz w:val="28"/>
          <w:szCs w:val="28"/>
        </w:rPr>
        <w:t>10</w:t>
      </w:r>
      <w:r w:rsidRPr="00005525">
        <w:rPr>
          <w:rFonts w:ascii="Times New Roman" w:eastAsiaTheme="minorEastAsia" w:hAnsi="Times New Roman" w:cs="Times New Roman"/>
          <w:sz w:val="28"/>
          <w:szCs w:val="28"/>
          <w:vertAlign w:val="superscript"/>
        </w:rPr>
        <w:t>-24</w:t>
      </w:r>
      <w:r w:rsidRPr="00916D9F">
        <w:rPr>
          <w:rFonts w:ascii="Times New Roman" w:eastAsiaTheme="minorEastAsia" w:hAnsi="Times New Roman" w:cs="Times New Roman"/>
          <w:sz w:val="28"/>
          <w:szCs w:val="28"/>
        </w:rPr>
        <w:t xml:space="preserve"> г. тең. Онда </w:t>
      </w:r>
      <w:r w:rsidRPr="00005525">
        <w:rPr>
          <w:rFonts w:ascii="Times New Roman" w:eastAsiaTheme="minorEastAsia" w:hAnsi="Times New Roman" w:cs="Times New Roman"/>
          <w:sz w:val="28"/>
          <w:szCs w:val="28"/>
        </w:rPr>
        <w:t>m=</w:t>
      </w:r>
      <w:r w:rsidRPr="00916D9F">
        <w:rPr>
          <w:rFonts w:ascii="Times New Roman" w:eastAsiaTheme="minorEastAsia" w:hAnsi="Times New Roman" w:cs="Times New Roman"/>
          <w:sz w:val="28"/>
          <w:szCs w:val="28"/>
        </w:rPr>
        <w:t>1,66</w:t>
      </w:r>
      <w:r w:rsidRPr="00005525">
        <w:rPr>
          <w:rFonts w:ascii="Times New Roman" w:eastAsiaTheme="minorEastAsia" w:hAnsi="Times New Roman" w:cs="Times New Roman"/>
          <w:sz w:val="28"/>
          <w:szCs w:val="28"/>
        </w:rPr>
        <w:t>*</w:t>
      </w:r>
      <w:r w:rsidRPr="00916D9F">
        <w:rPr>
          <w:rFonts w:ascii="Times New Roman" w:eastAsiaTheme="minorEastAsia" w:hAnsi="Times New Roman" w:cs="Times New Roman"/>
          <w:sz w:val="28"/>
          <w:szCs w:val="28"/>
        </w:rPr>
        <w:t>10</w:t>
      </w:r>
      <w:r w:rsidRPr="00005525">
        <w:rPr>
          <w:rFonts w:ascii="Times New Roman" w:eastAsiaTheme="minorEastAsia" w:hAnsi="Times New Roman" w:cs="Times New Roman"/>
          <w:sz w:val="28"/>
          <w:szCs w:val="28"/>
          <w:vertAlign w:val="superscript"/>
        </w:rPr>
        <w:t>-24</w:t>
      </w:r>
      <w:r w:rsidRPr="00916D9F">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M</w:t>
      </w:r>
      <w:r w:rsidRPr="00916D9F">
        <w:rPr>
          <w:rFonts w:ascii="Times New Roman" w:eastAsiaTheme="minorEastAsia" w:hAnsi="Times New Roman" w:cs="Times New Roman"/>
          <w:sz w:val="28"/>
          <w:szCs w:val="28"/>
        </w:rPr>
        <w:t xml:space="preserve">. </w:t>
      </w:r>
    </w:p>
    <w:p w14:paraId="3A7BB9A6" w14:textId="23EBC50D" w:rsidR="00916D9F" w:rsidRPr="00005525" w:rsidRDefault="00916D9F" w:rsidP="00916D9F">
      <w:pPr>
        <w:ind w:firstLine="708"/>
        <w:jc w:val="both"/>
        <w:rPr>
          <w:rFonts w:ascii="Times New Roman" w:eastAsiaTheme="minorEastAsia" w:hAnsi="Times New Roman" w:cs="Times New Roman"/>
          <w:sz w:val="28"/>
          <w:szCs w:val="28"/>
        </w:rPr>
      </w:pPr>
      <w:r w:rsidRPr="00916D9F">
        <w:rPr>
          <w:rFonts w:ascii="Times New Roman" w:eastAsiaTheme="minorEastAsia" w:hAnsi="Times New Roman" w:cs="Times New Roman"/>
          <w:sz w:val="28"/>
          <w:szCs w:val="28"/>
        </w:rPr>
        <w:t xml:space="preserve">Больцман тұрақтысы </w:t>
      </w:r>
      <w:r w:rsidRPr="00005525">
        <w:rPr>
          <w:rFonts w:ascii="Times New Roman" w:eastAsiaTheme="minorEastAsia" w:hAnsi="Times New Roman" w:cs="Times New Roman"/>
          <w:sz w:val="28"/>
          <w:szCs w:val="28"/>
        </w:rPr>
        <w:t>k</w:t>
      </w:r>
      <w:r w:rsidRPr="00916D9F">
        <w:rPr>
          <w:rFonts w:ascii="Times New Roman" w:eastAsiaTheme="minorEastAsia" w:hAnsi="Times New Roman" w:cs="Times New Roman"/>
          <w:sz w:val="28"/>
          <w:szCs w:val="28"/>
        </w:rPr>
        <w:t>, тұрақты қысымда бір моль газды бір градусқа қыздырғанда істелінетін ұлғаю жұмысының бір мольдағы молекулалар санына қатынасымен анықталады. Бұл шама физиканың көптеген заңдылықтарына және бір молекуланың кинетикалық энергиясының өрнегіне енеді. Бір моль үшін газ күйінің теңдеуін жазайық:</w:t>
      </w:r>
    </w:p>
    <w:p w14:paraId="1BD06284" w14:textId="2796E4B3" w:rsidR="00916D9F" w:rsidRPr="00005525" w:rsidRDefault="00916D9F" w:rsidP="00916D9F">
      <w:pPr>
        <w:jc w:val="both"/>
        <w:rPr>
          <w:rFonts w:ascii="Times New Roman" w:eastAsiaTheme="minorEastAsia" w:hAnsi="Times New Roman" w:cs="Times New Roman"/>
          <w:sz w:val="40"/>
          <w:szCs w:val="40"/>
        </w:rPr>
      </w:pPr>
      <w:r w:rsidRPr="00916D9F">
        <w:rPr>
          <w:rFonts w:ascii="Times New Roman" w:eastAsiaTheme="minorEastAsia" w:hAnsi="Times New Roman" w:cs="Times New Roman"/>
          <w:noProof/>
          <w:sz w:val="28"/>
          <w:szCs w:val="28"/>
          <w:lang w:val="ru-RU" w:eastAsia="ru-RU"/>
        </w:rPr>
        <w:drawing>
          <wp:inline distT="0" distB="0" distL="0" distR="0" wp14:anchorId="672D4A3E" wp14:editId="0F8F6AB4">
            <wp:extent cx="2932362" cy="1019175"/>
            <wp:effectExtent l="0" t="0" r="190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955238" cy="1027126"/>
                    </a:xfrm>
                    <a:prstGeom prst="rect">
                      <a:avLst/>
                    </a:prstGeom>
                  </pic:spPr>
                </pic:pic>
              </a:graphicData>
            </a:graphic>
          </wp:inline>
        </w:drawing>
      </w:r>
      <w:r w:rsidRPr="00005525">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40"/>
          <w:szCs w:val="40"/>
        </w:rPr>
        <w:t xml:space="preserve">      </w:t>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t xml:space="preserve">       </w:t>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t xml:space="preserve">        (2.2)</w:t>
      </w:r>
    </w:p>
    <w:p w14:paraId="554FF13D" w14:textId="67B5B744" w:rsidR="00916D9F" w:rsidRPr="00005525" w:rsidRDefault="00916D9F" w:rsidP="00916D9F">
      <w:pPr>
        <w:ind w:firstLine="708"/>
        <w:jc w:val="both"/>
        <w:rPr>
          <w:rFonts w:ascii="Times New Roman" w:eastAsiaTheme="minorEastAsia" w:hAnsi="Times New Roman" w:cs="Times New Roman"/>
          <w:sz w:val="28"/>
          <w:szCs w:val="28"/>
        </w:rPr>
      </w:pPr>
      <w:r w:rsidRPr="00916D9F">
        <w:rPr>
          <w:rFonts w:ascii="Times New Roman" w:eastAsiaTheme="minorEastAsia" w:hAnsi="Times New Roman" w:cs="Times New Roman"/>
          <w:sz w:val="28"/>
          <w:szCs w:val="28"/>
        </w:rPr>
        <w:t xml:space="preserve">Мұндағы, </w:t>
      </w:r>
      <w:r w:rsidRPr="00916D9F">
        <w:rPr>
          <w:rFonts w:ascii="Times New Roman" w:eastAsiaTheme="minorEastAsia" w:hAnsi="Times New Roman" w:cs="Times New Roman"/>
          <w:noProof/>
          <w:sz w:val="28"/>
          <w:szCs w:val="28"/>
          <w:lang w:val="ru-RU" w:eastAsia="ru-RU"/>
        </w:rPr>
        <w:drawing>
          <wp:inline distT="0" distB="0" distL="0" distR="0" wp14:anchorId="6F421306" wp14:editId="28E56C7F">
            <wp:extent cx="1009650" cy="434711"/>
            <wp:effectExtent l="0" t="0" r="0" b="381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018514" cy="438527"/>
                    </a:xfrm>
                    <a:prstGeom prst="rect">
                      <a:avLst/>
                    </a:prstGeom>
                  </pic:spPr>
                </pic:pic>
              </a:graphicData>
            </a:graphic>
          </wp:inline>
        </w:drawing>
      </w:r>
      <w:r w:rsidRPr="00916D9F">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бір </w:t>
      </w:r>
      <w:r w:rsidRPr="00916D9F">
        <w:rPr>
          <w:rFonts w:ascii="Times New Roman" w:eastAsiaTheme="minorEastAsia" w:hAnsi="Times New Roman" w:cs="Times New Roman"/>
          <w:sz w:val="28"/>
          <w:szCs w:val="28"/>
        </w:rPr>
        <w:t>молекуланың орташа кинетикалық</w:t>
      </w:r>
      <w:r>
        <w:rPr>
          <w:rFonts w:ascii="Times New Roman" w:eastAsiaTheme="minorEastAsia" w:hAnsi="Times New Roman" w:cs="Times New Roman"/>
          <w:sz w:val="28"/>
          <w:szCs w:val="28"/>
        </w:rPr>
        <w:t xml:space="preserve"> </w:t>
      </w:r>
      <w:r w:rsidRPr="00916D9F">
        <w:rPr>
          <w:rFonts w:ascii="Times New Roman" w:eastAsiaTheme="minorEastAsia" w:hAnsi="Times New Roman" w:cs="Times New Roman"/>
          <w:sz w:val="28"/>
          <w:szCs w:val="28"/>
        </w:rPr>
        <w:t>энергиясы. Бұдан</w:t>
      </w:r>
    </w:p>
    <w:p w14:paraId="38D82D73" w14:textId="082F26CC" w:rsidR="00916D9F" w:rsidRPr="00005525" w:rsidRDefault="00916D9F" w:rsidP="00916D9F">
      <w:pPr>
        <w:jc w:val="both"/>
        <w:rPr>
          <w:rFonts w:ascii="Times New Roman" w:eastAsiaTheme="minorEastAsia" w:hAnsi="Times New Roman" w:cs="Times New Roman"/>
          <w:sz w:val="40"/>
          <w:szCs w:val="40"/>
        </w:rPr>
      </w:pPr>
      <w:r w:rsidRPr="00916D9F">
        <w:rPr>
          <w:rFonts w:ascii="Times New Roman" w:eastAsiaTheme="minorEastAsia" w:hAnsi="Times New Roman" w:cs="Times New Roman"/>
          <w:noProof/>
          <w:sz w:val="28"/>
          <w:szCs w:val="28"/>
          <w:lang w:val="ru-RU" w:eastAsia="ru-RU"/>
        </w:rPr>
        <w:drawing>
          <wp:inline distT="0" distB="0" distL="0" distR="0" wp14:anchorId="3A38BA4A" wp14:editId="2D4F8007">
            <wp:extent cx="2219635" cy="724001"/>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219635" cy="724001"/>
                    </a:xfrm>
                    <a:prstGeom prst="rect">
                      <a:avLst/>
                    </a:prstGeom>
                  </pic:spPr>
                </pic:pic>
              </a:graphicData>
            </a:graphic>
          </wp:inline>
        </w:drawing>
      </w:r>
      <w:r>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40"/>
          <w:szCs w:val="40"/>
        </w:rPr>
        <w:t xml:space="preserve">        </w:t>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t>(2.3)</w:t>
      </w:r>
    </w:p>
    <w:p w14:paraId="43C18E98" w14:textId="59633CFC" w:rsidR="00916D9F" w:rsidRPr="00005525" w:rsidRDefault="00916D9F" w:rsidP="00916D9F">
      <w:pPr>
        <w:ind w:firstLine="708"/>
        <w:jc w:val="both"/>
        <w:rPr>
          <w:rFonts w:ascii="Times New Roman" w:eastAsiaTheme="minorEastAsia" w:hAnsi="Times New Roman" w:cs="Times New Roman"/>
          <w:sz w:val="28"/>
          <w:szCs w:val="28"/>
        </w:rPr>
      </w:pPr>
      <w:r w:rsidRPr="00916D9F">
        <w:rPr>
          <w:rFonts w:ascii="Times New Roman" w:eastAsiaTheme="minorEastAsia" w:hAnsi="Times New Roman" w:cs="Times New Roman"/>
          <w:sz w:val="28"/>
          <w:szCs w:val="28"/>
        </w:rPr>
        <w:t>(</w:t>
      </w:r>
      <w:r w:rsidRPr="00005525">
        <w:rPr>
          <w:rFonts w:ascii="Times New Roman" w:eastAsiaTheme="minorEastAsia" w:hAnsi="Times New Roman" w:cs="Times New Roman"/>
          <w:sz w:val="28"/>
          <w:szCs w:val="28"/>
        </w:rPr>
        <w:t>2</w:t>
      </w:r>
      <w:r w:rsidRPr="00916D9F">
        <w:rPr>
          <w:rFonts w:ascii="Times New Roman" w:eastAsiaTheme="minorEastAsia" w:hAnsi="Times New Roman" w:cs="Times New Roman"/>
          <w:sz w:val="28"/>
          <w:szCs w:val="28"/>
        </w:rPr>
        <w:t xml:space="preserve">.3) формуласы молекула кинетикалық теориясындағы ең маңызды теңдіктердің бірі болып табылады. Біратомды газ қарастырылғандықтан. жоғарыда келтірілген формулалар молекулалардың ілгерілемелі қозғалысының энергияларын сипаттайды. Көпатомды газдардың энергиясы </w:t>
      </w:r>
      <w:r w:rsidRPr="00916D9F">
        <w:rPr>
          <w:rFonts w:ascii="Times New Roman" w:eastAsiaTheme="minorEastAsia" w:hAnsi="Times New Roman" w:cs="Times New Roman"/>
          <w:sz w:val="28"/>
          <w:szCs w:val="28"/>
        </w:rPr>
        <w:lastRenderedPageBreak/>
        <w:t>ілгерілемелі, айналмалы, тербелмелі қозғалыстардан тұрады. Больцман тұрақтысы арқылы күй теңдеуін өрнектейік:</w:t>
      </w:r>
    </w:p>
    <w:p w14:paraId="367007B9" w14:textId="5E6868F1" w:rsidR="00916D9F" w:rsidRPr="00005525" w:rsidRDefault="00916D9F" w:rsidP="00916D9F">
      <w:pPr>
        <w:ind w:firstLine="708"/>
        <w:jc w:val="both"/>
        <w:rPr>
          <w:rFonts w:ascii="Times New Roman" w:eastAsiaTheme="minorEastAsia" w:hAnsi="Times New Roman" w:cs="Times New Roman"/>
          <w:sz w:val="40"/>
          <w:szCs w:val="40"/>
        </w:rPr>
      </w:pPr>
      <w:r w:rsidRPr="00916D9F">
        <w:rPr>
          <w:rFonts w:ascii="Times New Roman" w:eastAsiaTheme="minorEastAsia" w:hAnsi="Times New Roman" w:cs="Times New Roman"/>
          <w:noProof/>
          <w:sz w:val="28"/>
          <w:szCs w:val="28"/>
          <w:lang w:val="ru-RU" w:eastAsia="ru-RU"/>
        </w:rPr>
        <w:drawing>
          <wp:inline distT="0" distB="0" distL="0" distR="0" wp14:anchorId="38DFEFF4" wp14:editId="02053923">
            <wp:extent cx="2095792" cy="428685"/>
            <wp:effectExtent l="0" t="0" r="0"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095792" cy="428685"/>
                    </a:xfrm>
                    <a:prstGeom prst="rect">
                      <a:avLst/>
                    </a:prstGeom>
                  </pic:spPr>
                </pic:pic>
              </a:graphicData>
            </a:graphic>
          </wp:inline>
        </w:drawing>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r>
      <w:r w:rsidRPr="00005525">
        <w:rPr>
          <w:rFonts w:ascii="Times New Roman" w:eastAsiaTheme="minorEastAsia" w:hAnsi="Times New Roman" w:cs="Times New Roman"/>
          <w:sz w:val="40"/>
          <w:szCs w:val="40"/>
        </w:rPr>
        <w:tab/>
        <w:t>(2.4)</w:t>
      </w:r>
    </w:p>
    <w:p w14:paraId="10C9690B" w14:textId="5B5A7A94" w:rsidR="00916D9F" w:rsidRPr="00005525" w:rsidRDefault="00916D9F" w:rsidP="00916D9F">
      <w:pPr>
        <w:ind w:firstLine="708"/>
        <w:jc w:val="both"/>
        <w:rPr>
          <w:rFonts w:ascii="Times New Roman" w:eastAsiaTheme="minorEastAsia" w:hAnsi="Times New Roman" w:cs="Times New Roman"/>
          <w:sz w:val="28"/>
          <w:szCs w:val="28"/>
        </w:rPr>
      </w:pPr>
      <w:r w:rsidRPr="00916D9F">
        <w:rPr>
          <w:rFonts w:ascii="Times New Roman" w:eastAsiaTheme="minorEastAsia" w:hAnsi="Times New Roman" w:cs="Times New Roman"/>
          <w:sz w:val="28"/>
          <w:szCs w:val="28"/>
        </w:rPr>
        <w:t>Теңдеуді көлемге У бөлсек, мына өрнек шығады:</w:t>
      </w:r>
      <w:r w:rsidRPr="00005525">
        <w:rPr>
          <w:rFonts w:ascii="Times New Roman" w:eastAsiaTheme="minorEastAsia" w:hAnsi="Times New Roman" w:cs="Times New Roman"/>
          <w:sz w:val="28"/>
          <w:szCs w:val="28"/>
        </w:rPr>
        <w:t xml:space="preserve"> </w:t>
      </w:r>
    </w:p>
    <w:p w14:paraId="45E2E9E7" w14:textId="14C2282E" w:rsidR="00916D9F" w:rsidRPr="00005525" w:rsidRDefault="00916D9F" w:rsidP="00916D9F">
      <w:pPr>
        <w:ind w:firstLine="708"/>
        <w:jc w:val="both"/>
        <w:rPr>
          <w:rFonts w:ascii="Times New Roman" w:eastAsiaTheme="minorEastAsia" w:hAnsi="Times New Roman" w:cs="Times New Roman"/>
          <w:sz w:val="40"/>
          <w:szCs w:val="40"/>
        </w:rPr>
      </w:pPr>
      <w:r w:rsidRPr="00916D9F">
        <w:rPr>
          <w:rFonts w:ascii="Times New Roman" w:eastAsiaTheme="minorEastAsia" w:hAnsi="Times New Roman" w:cs="Times New Roman"/>
          <w:noProof/>
          <w:sz w:val="28"/>
          <w:szCs w:val="28"/>
          <w:lang w:val="ru-RU" w:eastAsia="ru-RU"/>
        </w:rPr>
        <w:drawing>
          <wp:inline distT="0" distB="0" distL="0" distR="0" wp14:anchorId="752C2D5C" wp14:editId="3AD51F07">
            <wp:extent cx="2829320" cy="724001"/>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829320" cy="724001"/>
                    </a:xfrm>
                    <a:prstGeom prst="rect">
                      <a:avLst/>
                    </a:prstGeom>
                  </pic:spPr>
                </pic:pic>
              </a:graphicData>
            </a:graphic>
          </wp:inline>
        </w:drawing>
      </w:r>
      <w:r w:rsidRPr="00005525">
        <w:rPr>
          <w:rFonts w:ascii="Times New Roman" w:eastAsiaTheme="minorEastAsia" w:hAnsi="Times New Roman" w:cs="Times New Roman"/>
          <w:sz w:val="40"/>
          <w:szCs w:val="40"/>
        </w:rPr>
        <w:t xml:space="preserve">                                    (2.5)</w:t>
      </w:r>
    </w:p>
    <w:p w14:paraId="3AD7695F" w14:textId="53584A96" w:rsidR="00916D9F" w:rsidRPr="009E3829" w:rsidRDefault="009E3829" w:rsidP="00916D9F">
      <w:pPr>
        <w:ind w:firstLine="708"/>
        <w:jc w:val="both"/>
        <w:rPr>
          <w:rFonts w:ascii="Times New Roman" w:eastAsiaTheme="minorEastAsia" w:hAnsi="Times New Roman" w:cs="Times New Roman"/>
          <w:sz w:val="28"/>
          <w:szCs w:val="28"/>
          <w:lang w:val="en-US"/>
        </w:rPr>
      </w:pPr>
      <w:r w:rsidRPr="009E3829">
        <w:rPr>
          <w:rFonts w:ascii="Times New Roman" w:eastAsiaTheme="minorEastAsia" w:hAnsi="Times New Roman" w:cs="Times New Roman"/>
          <w:sz w:val="28"/>
          <w:szCs w:val="28"/>
        </w:rPr>
        <w:t xml:space="preserve">Мұндағы, </w:t>
      </w:r>
      <w:r w:rsidRPr="009E3829">
        <w:rPr>
          <w:rFonts w:ascii="Times New Roman" w:eastAsiaTheme="minorEastAsia" w:hAnsi="Times New Roman" w:cs="Times New Roman"/>
          <w:noProof/>
          <w:sz w:val="28"/>
          <w:szCs w:val="28"/>
          <w:lang w:val="ru-RU" w:eastAsia="ru-RU"/>
        </w:rPr>
        <w:drawing>
          <wp:inline distT="0" distB="0" distL="0" distR="0" wp14:anchorId="00E977D5" wp14:editId="660A3774">
            <wp:extent cx="485775" cy="42419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87722" cy="425898"/>
                    </a:xfrm>
                    <a:prstGeom prst="rect">
                      <a:avLst/>
                    </a:prstGeom>
                  </pic:spPr>
                </pic:pic>
              </a:graphicData>
            </a:graphic>
          </wp:inline>
        </w:drawing>
      </w:r>
      <w:r w:rsidRPr="009E3829">
        <w:rPr>
          <w:rFonts w:ascii="Times New Roman" w:eastAsiaTheme="minorEastAsia" w:hAnsi="Times New Roman" w:cs="Times New Roman"/>
          <w:sz w:val="28"/>
          <w:szCs w:val="28"/>
        </w:rPr>
        <w:t xml:space="preserve"> </w:t>
      </w:r>
      <w:r w:rsidRPr="00005525">
        <w:rPr>
          <w:rFonts w:ascii="Times New Roman" w:eastAsiaTheme="minorEastAsia" w:hAnsi="Times New Roman" w:cs="Times New Roman"/>
          <w:sz w:val="28"/>
          <w:szCs w:val="28"/>
        </w:rPr>
        <w:t xml:space="preserve">- </w:t>
      </w:r>
      <w:r w:rsidRPr="009E3829">
        <w:rPr>
          <w:rFonts w:ascii="Times New Roman" w:eastAsiaTheme="minorEastAsia" w:hAnsi="Times New Roman" w:cs="Times New Roman"/>
          <w:sz w:val="28"/>
          <w:szCs w:val="28"/>
        </w:rPr>
        <w:t>бірлік көлемдегі молекулалар саны. Келтірілген теңдеуді көптеген есептерді шешкенде қолданған өте ыңғайлы. Мысалы, температура мен қысым бойынша молекулалардың санын немесе молекулалардың санымен температурасын пайдаланып, қысымды табуға, сонымен қатар абсолют температураны молекула-кинетикалық теория тұрғысынан ұғындыруға мүмкіндік береді.(</w:t>
      </w:r>
      <w:r w:rsidRPr="00005525">
        <w:rPr>
          <w:rFonts w:ascii="Times New Roman" w:eastAsiaTheme="minorEastAsia" w:hAnsi="Times New Roman" w:cs="Times New Roman"/>
          <w:sz w:val="28"/>
          <w:szCs w:val="28"/>
        </w:rPr>
        <w:t>2</w:t>
      </w:r>
      <w:r w:rsidRPr="009E3829">
        <w:rPr>
          <w:rFonts w:ascii="Times New Roman" w:eastAsiaTheme="minorEastAsia" w:hAnsi="Times New Roman" w:cs="Times New Roman"/>
          <w:sz w:val="28"/>
          <w:szCs w:val="28"/>
        </w:rPr>
        <w:t>.3) өрнегі абсолют температура</w:t>
      </w:r>
      <w:r>
        <w:rPr>
          <w:rFonts w:ascii="Times New Roman" w:eastAsiaTheme="minorEastAsia" w:hAnsi="Times New Roman" w:cs="Times New Roman"/>
          <w:sz w:val="28"/>
          <w:szCs w:val="28"/>
        </w:rPr>
        <w:t xml:space="preserve"> </w:t>
      </w:r>
      <w:r w:rsidRPr="009E3829">
        <w:rPr>
          <w:rFonts w:ascii="Times New Roman" w:eastAsiaTheme="minorEastAsia" w:hAnsi="Times New Roman" w:cs="Times New Roman"/>
          <w:noProof/>
          <w:sz w:val="28"/>
          <w:szCs w:val="28"/>
          <w:lang w:val="ru-RU" w:eastAsia="ru-RU"/>
        </w:rPr>
        <w:drawing>
          <wp:inline distT="0" distB="0" distL="0" distR="0" wp14:anchorId="34C27B83" wp14:editId="69382DC9">
            <wp:extent cx="238125" cy="435428"/>
            <wp:effectExtent l="0" t="0" r="0" b="317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41277" cy="441191"/>
                    </a:xfrm>
                    <a:prstGeom prst="rect">
                      <a:avLst/>
                    </a:prstGeom>
                  </pic:spPr>
                </pic:pic>
              </a:graphicData>
            </a:graphic>
          </wp:inline>
        </w:drawing>
      </w:r>
      <w:r w:rsidRPr="009E3829">
        <w:rPr>
          <w:rFonts w:ascii="Times New Roman" w:eastAsiaTheme="minorEastAsia" w:hAnsi="Times New Roman" w:cs="Times New Roman"/>
          <w:sz w:val="28"/>
          <w:szCs w:val="28"/>
        </w:rPr>
        <w:t>көбейткішіне дейінгі дәлділікпен ид</w:t>
      </w:r>
      <w:r>
        <w:rPr>
          <w:rFonts w:ascii="Times New Roman" w:eastAsiaTheme="minorEastAsia" w:hAnsi="Times New Roman" w:cs="Times New Roman"/>
          <w:sz w:val="28"/>
          <w:szCs w:val="28"/>
        </w:rPr>
        <w:t>е</w:t>
      </w:r>
      <w:r w:rsidRPr="009E3829">
        <w:rPr>
          <w:rFonts w:ascii="Times New Roman" w:eastAsiaTheme="minorEastAsia" w:hAnsi="Times New Roman" w:cs="Times New Roman"/>
          <w:sz w:val="28"/>
          <w:szCs w:val="28"/>
        </w:rPr>
        <w:t xml:space="preserve">ал </w:t>
      </w:r>
      <w:r>
        <w:rPr>
          <w:rFonts w:ascii="Times New Roman" w:eastAsiaTheme="minorEastAsia" w:hAnsi="Times New Roman" w:cs="Times New Roman"/>
          <w:sz w:val="28"/>
          <w:szCs w:val="28"/>
        </w:rPr>
        <w:t>г</w:t>
      </w:r>
      <w:r w:rsidRPr="009E3829">
        <w:rPr>
          <w:rFonts w:ascii="Times New Roman" w:eastAsiaTheme="minorEastAsia" w:hAnsi="Times New Roman" w:cs="Times New Roman"/>
          <w:sz w:val="28"/>
          <w:szCs w:val="28"/>
        </w:rPr>
        <w:t>аз молекулаларының ілгерілемелі. қозғалысының орташа кинетикалық энергиясына тең болатындығын көрсетеді. Төменгі температурада (</w:t>
      </w:r>
      <w:r w:rsidRPr="00005525">
        <w:rPr>
          <w:rFonts w:ascii="Times New Roman" w:eastAsiaTheme="minorEastAsia" w:hAnsi="Times New Roman" w:cs="Times New Roman"/>
          <w:sz w:val="28"/>
          <w:szCs w:val="28"/>
        </w:rPr>
        <w:t>1</w:t>
      </w:r>
      <w:r w:rsidRPr="009E3829">
        <w:rPr>
          <w:rFonts w:ascii="Times New Roman" w:eastAsiaTheme="minorEastAsia" w:hAnsi="Times New Roman" w:cs="Times New Roman"/>
          <w:sz w:val="28"/>
          <w:szCs w:val="28"/>
        </w:rPr>
        <w:t>.4) теңдеуі орындалмайды. Өйткені абсолют нөл температураға жақын температураларда молекулалардың кинетикалық энергиясы температураға сызықты тәуелді болмайды. Яғни, температураның молекула-кинетикалық анықтамасы төменгі температуралар үшін дұрыс емес. Абсолют</w:t>
      </w:r>
      <w:r>
        <w:rPr>
          <w:rFonts w:ascii="Times New Roman" w:eastAsiaTheme="minorEastAsia" w:hAnsi="Times New Roman" w:cs="Times New Roman"/>
          <w:sz w:val="28"/>
          <w:szCs w:val="28"/>
          <w:lang w:val="en-US"/>
        </w:rPr>
        <w:t xml:space="preserve"> </w:t>
      </w:r>
      <w:r w:rsidRPr="009E3829">
        <w:rPr>
          <w:rFonts w:ascii="Times New Roman" w:eastAsiaTheme="minorEastAsia" w:hAnsi="Times New Roman" w:cs="Times New Roman"/>
          <w:sz w:val="28"/>
          <w:szCs w:val="28"/>
        </w:rPr>
        <w:t>температураның анықтамасы термодинамиканың екіншінші заңының негізінде беріледі.</w:t>
      </w:r>
    </w:p>
    <w:sectPr w:rsidR="00916D9F" w:rsidRPr="009E3829"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1">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53FC22CB"/>
    <w:multiLevelType w:val="hybridMultilevel"/>
    <w:tmpl w:val="CA1AF8C8"/>
    <w:lvl w:ilvl="0" w:tplc="963281E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05525"/>
    <w:rsid w:val="00025446"/>
    <w:rsid w:val="0005040E"/>
    <w:rsid w:val="00126665"/>
    <w:rsid w:val="0021385F"/>
    <w:rsid w:val="002960A4"/>
    <w:rsid w:val="003613CB"/>
    <w:rsid w:val="00372B36"/>
    <w:rsid w:val="00504246"/>
    <w:rsid w:val="00506858"/>
    <w:rsid w:val="00542A6F"/>
    <w:rsid w:val="00562BB4"/>
    <w:rsid w:val="005B172B"/>
    <w:rsid w:val="007325BF"/>
    <w:rsid w:val="00753AE4"/>
    <w:rsid w:val="00777459"/>
    <w:rsid w:val="008B0B15"/>
    <w:rsid w:val="00916D9F"/>
    <w:rsid w:val="00942BA8"/>
    <w:rsid w:val="00943C38"/>
    <w:rsid w:val="009E3829"/>
    <w:rsid w:val="00AE7ACE"/>
    <w:rsid w:val="00AF325D"/>
    <w:rsid w:val="00BA4A5F"/>
    <w:rsid w:val="00C225DE"/>
    <w:rsid w:val="00C53431"/>
    <w:rsid w:val="00D04DA9"/>
    <w:rsid w:val="00D05276"/>
    <w:rsid w:val="00D23E0F"/>
    <w:rsid w:val="00D33066"/>
    <w:rsid w:val="00DF7173"/>
    <w:rsid w:val="00E65D17"/>
    <w:rsid w:val="00EF017A"/>
    <w:rsid w:val="00FC0E3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16D9F"/>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6.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AFCEF9-1366-4AC5-928B-4C65E373D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7</Pages>
  <Words>1117</Words>
  <Characters>6368</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11</cp:revision>
  <dcterms:created xsi:type="dcterms:W3CDTF">2024-11-14T19:23:00Z</dcterms:created>
  <dcterms:modified xsi:type="dcterms:W3CDTF">2024-11-19T05:38:00Z</dcterms:modified>
</cp:coreProperties>
</file>